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 2001</w:t>
      </w:r>
    </w:p>
    <w:p>
      <w:pPr>
        <w:pStyle w:val="Normal"/>
        <w:ind w:firstLine="720" w:start="1440" w:end="0"/>
        <w:jc w:val="center"/>
        <w:rPr>
          <w:sz w:val="22"/>
        </w:rPr>
      </w:pPr>
      <w:r>
        <w:rPr>
          <w:sz w:val="22"/>
        </w:rPr>
      </w:r>
    </w:p>
    <w:p>
      <w:pPr>
        <w:pStyle w:val="Normal"/>
        <w:jc w:val="both"/>
        <w:rPr>
          <w:sz w:val="22"/>
        </w:rPr>
      </w:pPr>
      <w:r>
        <w:rPr>
          <w:sz w:val="22"/>
        </w:rPr>
        <w:t>Kennedy Oil</w:t>
      </w:r>
    </w:p>
    <w:p>
      <w:pPr>
        <w:pStyle w:val="Normal"/>
        <w:jc w:val="both"/>
        <w:rPr>
          <w:sz w:val="22"/>
        </w:rPr>
      </w:pPr>
      <w:r>
        <w:rPr>
          <w:sz w:val="22"/>
        </w:rPr>
        <w:t>700 West 6th Street</w:t>
      </w:r>
    </w:p>
    <w:p>
      <w:pPr>
        <w:pStyle w:val="Normal"/>
        <w:jc w:val="both"/>
        <w:rPr>
          <w:sz w:val="22"/>
        </w:rPr>
      </w:pPr>
      <w:r>
        <w:rPr>
          <w:sz w:val="22"/>
        </w:rPr>
        <w:t>Gillette, Wyoming 82716</w:t>
      </w:r>
    </w:p>
    <w:p>
      <w:pPr>
        <w:pStyle w:val="Normal"/>
        <w:jc w:val="both"/>
        <w:rPr>
          <w:sz w:val="22"/>
        </w:rPr>
      </w:pPr>
      <w:r>
        <w:rPr>
          <w:sz w:val="22"/>
        </w:rPr>
        <w:t xml:space="preserve">Attn:  </w:t>
      </w:r>
    </w:p>
    <w:p>
      <w:pPr>
        <w:pStyle w:val="Normal"/>
        <w:jc w:val="both"/>
        <w:rPr>
          <w:sz w:val="22"/>
        </w:rPr>
      </w:pPr>
      <w:r>
        <w:rPr>
          <w:sz w:val="22"/>
        </w:rPr>
      </w:r>
    </w:p>
    <w:p>
      <w:pPr>
        <w:pStyle w:val="Normal"/>
        <w:ind w:hanging="720" w:start="720" w:end="720"/>
        <w:jc w:val="both"/>
        <w:rPr>
          <w:sz w:val="22"/>
        </w:rPr>
      </w:pPr>
      <w:r>
        <w:rPr>
          <w:sz w:val="22"/>
        </w:rPr>
        <w:t>Re:</w:t>
        <w:tab/>
        <w:t>Excess gas volume purchase under that certain Gas Purchase Agreement (Reserve Commitment/Index Pricing) (the “Gas Purchase Agreement”)</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BodyText"/>
        <w:rPr/>
      </w:pPr>
      <w:r>
        <w:rPr/>
        <w:tab/>
        <w:t>This letter agreement (this "Agreement") sets forth the agreement of Enron North America Corp., a Delaware corporation ("ENA") and Kennedy Oil, a Wyoming corporation ("Kennedy"), (each referred to as a "Party" or collectively as the "Parties"), addressing certain details regarding the purchase by ENA of Gas from Kennedy which is in excess of the Gas confirmed by ENA in accordance with Section 3.3 of the Gas Purchase Agreement for the period specified below (the “Excess Gas”).  All capitalized terms not defined herein shall have the meaning set forth in the Gas Purchase Agreement.</w:t>
      </w:r>
    </w:p>
    <w:p>
      <w:pPr>
        <w:pStyle w:val="Normal"/>
        <w:jc w:val="both"/>
        <w:rPr>
          <w:sz w:val="22"/>
        </w:rPr>
      </w:pPr>
      <w:r>
        <w:rPr>
          <w:sz w:val="22"/>
        </w:rPr>
      </w:r>
    </w:p>
    <w:p>
      <w:pPr>
        <w:pStyle w:val="BodyText3"/>
        <w:rPr/>
      </w:pPr>
      <w:r>
        <w:rPr>
          <w:sz w:val="22"/>
        </w:rPr>
        <w:tab/>
        <w:t xml:space="preserve">ENA agrees to purchase from Kennedy up to 10,500 MMBtu per Day of Excess Gas during the period from April 1, 2001 through April 30, 2001 (the “Term”).  The contract price for </w:t>
      </w:r>
      <w:r>
        <w:rPr>
          <w:color w:val="000000"/>
          <w:sz w:val="22"/>
        </w:rPr>
        <w:t>all Excess Gas Purchase hereunder shall equal the Inside FERC CIG Index, Rocky Mountains for each Day, minus $0.55 per MMBtu, minus all gathering fees, fuel and lost and accounted that ENA actually incurs to move the Excess Gas from receipt point to the delivery point.</w:t>
      </w:r>
    </w:p>
    <w:p>
      <w:pPr>
        <w:pStyle w:val="BodyText"/>
        <w:rPr>
          <w:color w:val="000000"/>
          <w:sz w:val="22"/>
        </w:rPr>
      </w:pPr>
      <w:r>
        <w:rPr>
          <w:color w:val="000000"/>
          <w:sz w:val="22"/>
        </w:rPr>
      </w:r>
    </w:p>
    <w:p>
      <w:pPr>
        <w:pStyle w:val="BodyText3"/>
        <w:ind w:firstLine="720" w:end="0"/>
        <w:rPr/>
      </w:pPr>
      <w:r>
        <w:rPr>
          <w:sz w:val="22"/>
        </w:rPr>
        <w:t xml:space="preserve">ENA agrees to purchase from Kennedy up to 3,200 MMBtu per Day of Excess Gas during the period from April 1, 2001 through April 30, 2001 (the “Term”).  The contract price for </w:t>
      </w:r>
      <w:r>
        <w:rPr>
          <w:color w:val="000000"/>
          <w:sz w:val="22"/>
        </w:rPr>
        <w:t xml:space="preserve">all Excess Gas Purchase hereunder shall equal the Gas Daily price for Rockies, CIG (North System) for each Day, minus $0.55 per MMBtu, minus all gathering fees, fuel and lost and accounted that ENA actually incurs to move the Excess Gas from </w:t>
      </w:r>
      <w:r>
        <w:rPr>
          <w:i/>
          <w:iCs/>
          <w:color w:val="000000"/>
          <w:sz w:val="22"/>
        </w:rPr>
        <w:t xml:space="preserve">[receipt point] </w:t>
      </w:r>
      <w:r>
        <w:rPr>
          <w:color w:val="000000"/>
          <w:sz w:val="22"/>
        </w:rPr>
        <w:t xml:space="preserve">to </w:t>
      </w:r>
      <w:r>
        <w:rPr>
          <w:i/>
          <w:iCs/>
          <w:color w:val="000000"/>
          <w:sz w:val="22"/>
        </w:rPr>
        <w:t>[purchase point]</w:t>
      </w:r>
      <w:r>
        <w:rPr>
          <w:color w:val="000000"/>
          <w:sz w:val="22"/>
        </w:rPr>
        <w:t>.</w:t>
      </w:r>
    </w:p>
    <w:p>
      <w:pPr>
        <w:pStyle w:val="BodyText"/>
        <w:rPr>
          <w:color w:val="000000"/>
          <w:sz w:val="22"/>
        </w:rPr>
      </w:pPr>
      <w:r>
        <w:rPr>
          <w:color w:val="000000"/>
          <w:sz w:val="22"/>
        </w:rPr>
      </w:r>
    </w:p>
    <w:p>
      <w:pPr>
        <w:pStyle w:val="BodyText"/>
        <w:rPr/>
      </w:pPr>
      <w:r>
        <w:rPr/>
        <w:tab/>
        <w:t xml:space="preserve">Kennedy agrees to waive any rights to have the Excess Gas released from the Gas Purchase Agreement in accordance with Section 3.3 of the Gas Purchase Agreement during the Term. </w:t>
      </w:r>
    </w:p>
    <w:p>
      <w:pPr>
        <w:pStyle w:val="BodyText"/>
        <w:rPr/>
      </w:pPr>
      <w:r>
        <w:rPr/>
      </w:r>
    </w:p>
    <w:p>
      <w:pPr>
        <w:pStyle w:val="Heading2"/>
        <w:spacing w:before="0" w:after="0"/>
        <w:rPr>
          <w:sz w:val="22"/>
        </w:rPr>
      </w:pPr>
      <w:r>
        <w:rPr>
          <w:sz w:val="22"/>
        </w:rPr>
        <w:t>All other terms and conditions not defined herein of the Gas purchase by ENA from Kennedy hereunder shall be governed by terms and conditions the Gas Purchase Agreement.</w:t>
      </w:r>
    </w:p>
    <w:p>
      <w:pPr>
        <w:pStyle w:val="Normal"/>
        <w:rPr>
          <w:sz w:val="22"/>
        </w:rPr>
      </w:pPr>
      <w:r>
        <w:rPr>
          <w:sz w:val="22"/>
        </w:rPr>
      </w:r>
    </w:p>
    <w:p>
      <w:pPr>
        <w:pStyle w:val="BodyText2"/>
        <w:rPr>
          <w:sz w:val="22"/>
        </w:rPr>
      </w:pPr>
      <w:r>
        <w:rPr>
          <w:sz w:val="22"/>
        </w:rPr>
        <w:tab/>
        <w:t xml:space="preserve">Upon expiration of the Term, this Agreement shall terminate and ENA and Kennedy shall have no further obligations under this Agreement, except as to final payment of accounts under and in accordance with the Agreement and the Gas Purchase Agreement.  </w:t>
      </w:r>
    </w:p>
    <w:p>
      <w:pPr>
        <w:pStyle w:val="Normal"/>
        <w:rPr>
          <w:sz w:val="22"/>
        </w:rPr>
      </w:pPr>
      <w:r>
        <w:rPr>
          <w:sz w:val="22"/>
        </w:rPr>
      </w:r>
    </w:p>
    <w:p>
      <w:pPr>
        <w:pStyle w:val="BodyTextIndent2"/>
        <w:rPr/>
      </w:pPr>
      <w:r>
        <w:rPr/>
        <w:t xml:space="preserve">THIS AGREEMENT SHALL BE GOVERNED BY AND CONSTRUED IN ACCORDANCE WITH THE LAWS OF THE STATE OF WYOMING, EXCLUDING ANY CONFLICTS-OF-LAW RULE OR PRINCIPLE WHICH MIGHT REFER TO THE LAWS OF ANOTHER STATE.  </w:t>
      </w:r>
    </w:p>
    <w:p>
      <w:pPr>
        <w:pStyle w:val="BodyTextIndent"/>
        <w:rPr/>
      </w:pPr>
      <w:r>
        <w:rPr/>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1st day of April, 2001.</w:t>
      </w:r>
    </w:p>
    <w:p>
      <w:pPr>
        <w:pStyle w:val="Normal"/>
        <w:jc w:val="both"/>
        <w:rPr>
          <w:sz w:val="22"/>
        </w:rPr>
      </w:pPr>
      <w:r>
        <w:rPr>
          <w:sz w:val="22"/>
        </w:rPr>
      </w:r>
    </w:p>
    <w:p>
      <w:pPr>
        <w:pStyle w:val="BodyText2"/>
        <w:rPr>
          <w:sz w:val="22"/>
        </w:rPr>
      </w:pPr>
      <w:r>
        <w:rPr>
          <w:b/>
          <w:sz w:val="22"/>
        </w:rPr>
        <w:t>KENNEDY OIL</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CMS Gas Transmission Company,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t xml:space="preserve">DRAFT </w:t>
    </w:r>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2001-04-03T17:39:00Z</dcterms:created>
  <dc:creator>Shonnie Daniel</dc:creator>
  <dc:description/>
  <cp:keywords>CARMICHAEL FIELD 4" P/L</cp:keywords>
  <dc:language>en-CA</dc:language>
  <cp:lastModifiedBy>tstaab</cp:lastModifiedBy>
  <cp:lastPrinted>2001-04-03T13:41:00Z</cp:lastPrinted>
  <dcterms:modified xsi:type="dcterms:W3CDTF">2001-04-03T17:39:00Z</dcterms:modified>
  <cp:revision>2</cp:revision>
  <dc:subject>ONYX GATHERING COMPANY, L.C.</dc:subject>
  <dc:title>LETTER OF UNDERSTANDINDG</dc:title>
</cp:coreProperties>
</file>