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April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KENNEDY OIL</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NationsBank Tx  Account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TRANSACTION NUMBER: 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committment that certain Gas Purchase Agreement (Reserve Committed/Index Pricing) between Buyer and Seller dated August 27, 1999 (the “Long Term Contract”).  Futhermore,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WYOMING ROYALTY ACT:</w:t>
      </w:r>
      <w:r>
        <w:rPr>
          <w:rFonts w:eastAsia="Arial Narrow" w:cs="Arial Narrow" w:ascii="Arial Narrow" w:hAnsi="Arial Narrow"/>
          <w:sz w:val="20"/>
          <w:szCs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SOUTH KITTY &amp; NORTH KITTY/__________________/WYOMING</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See Exhibit “A” attached hereto.</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See the well names listed above.</w:t>
        <w:tab/>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April 1, 2001 through April 30, 2001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Per MMBtu, determined on a dry basis, for gas delivered hereunder each month, equal to 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Colorado Interstate Gas Co. – Rocky Mountains Index as published in the first publication of the month in </w:t>
      </w:r>
      <w:r>
        <w:rPr>
          <w:rFonts w:eastAsia="Arial Narrow" w:cs="Arial Narrow" w:ascii="Arial Narrow" w:hAnsi="Arial Narrow"/>
          <w:sz w:val="20"/>
          <w:szCs w:val="20"/>
          <w:u w:val="single"/>
        </w:rPr>
        <w:t>Inside F.E.R.C.'s Gas Market Report</w:t>
      </w:r>
      <w:r>
        <w:rPr>
          <w:rFonts w:eastAsia="Arial Narrow" w:cs="Arial Narrow" w:ascii="Arial Narrow" w:hAnsi="Arial Narrow"/>
          <w:sz w:val="20"/>
          <w:szCs w:val="20"/>
        </w:rPr>
        <w:t xml:space="preserve"> </w:t>
      </w:r>
      <w:bookmarkStart w:id="0" w:name="ferc"/>
      <w:r>
        <w:rPr>
          <w:rFonts w:eastAsia="Arial Narrow" w:cs="Arial Narrow" w:ascii="Arial Narrow" w:hAnsi="Arial Narrow"/>
          <w:sz w:val="20"/>
          <w:szCs w:val="20"/>
        </w:rPr>
        <w:t>LESS $</w:t>
      </w:r>
      <w:bookmarkEnd w:id="0"/>
      <w:r>
        <w:rPr>
          <w:rFonts w:eastAsia="Arial Narrow" w:cs="Arial Narrow" w:ascii="Arial Narrow" w:hAnsi="Arial Narrow"/>
          <w:sz w:val="20"/>
          <w:szCs w:val="20"/>
        </w:rPr>
        <w:t>0.55,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Compnay, or KN Energy, Inc.  at Glenrock</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(collectively, the "</w:t>
      </w:r>
      <w:r>
        <w:rPr>
          <w:rFonts w:eastAsia="Arial Narrow" w:cs="Arial Narrow" w:ascii="Arial Narrow" w:hAnsi="Arial Narrow"/>
          <w:sz w:val="20"/>
          <w:szCs w:val="20"/>
          <w:u w:val="single"/>
        </w:rPr>
        <w:t>Deduction</w:t>
      </w:r>
      <w:r>
        <w:rPr>
          <w:rFonts w:eastAsia="Arial Narrow" w:cs="Arial Narrow" w:ascii="Arial Narrow" w:hAnsi="Arial Narrow"/>
          <w:sz w:val="20"/>
          <w:szCs w:val="20"/>
        </w:rPr>
        <w:t>");</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provided, if Seller shall deliver to Buyer a quantity of gas from the Committed Reserves for any month in excess of 12,800 MMBtu per day multiplied by the number of days in the month (the "</w:t>
      </w:r>
      <w:r>
        <w:rPr>
          <w:rFonts w:eastAsia="Arial Narrow" w:cs="Arial Narrow" w:ascii="Arial Narrow" w:hAnsi="Arial Narrow"/>
          <w:sz w:val="20"/>
          <w:szCs w:val="20"/>
          <w:u w:val="single"/>
        </w:rPr>
        <w:t>Monthly Excess Gas</w:t>
      </w:r>
      <w:r>
        <w:rPr>
          <w:rFonts w:eastAsia="Arial Narrow" w:cs="Arial Narrow" w:ascii="Arial Narrow" w:hAnsi="Arial Narrow"/>
          <w:sz w:val="20"/>
          <w:szCs w:val="20"/>
        </w:rPr>
        <w:t xml:space="preserve">"), Buyer shall pay a Contract Price per MMBtu for the Monthly Excess Gas, determined on a dry basis, equal to Gas Daily Price for the Rockies, CIG (North System) for each day, LESS $0.55, LESS the Deduction.  For the purposes of this Confirmation, Gas Daily Price shall mean </w:t>
      </w:r>
      <w:r>
        <w:rPr>
          <w:rFonts w:eastAsia="Arial Narrow" w:cs="Arial Narrow" w:ascii="Arial Narrow" w:hAnsi="Arial Narrow"/>
          <w:color w:val="000000"/>
          <w:sz w:val="20"/>
          <w:szCs w:val="20"/>
        </w:rPr>
        <w:t xml:space="preserve">the "Daily 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(Pasha Publications, Inc.), or successor publication, in the column "Daily Price Survey" </w:t>
      </w:r>
      <w:r>
        <w:rPr>
          <w:rFonts w:eastAsia="Arial Narrow" w:cs="Arial Narrow" w:ascii="Arial Narrow" w:hAnsi="Arial Narrow"/>
          <w:sz w:val="20"/>
          <w:szCs w:val="20"/>
        </w:rPr>
        <w:t>for the relevant Gas Day</w:t>
      </w:r>
      <w:r>
        <w:rPr>
          <w:rFonts w:eastAsia="Arial Narrow" w:cs="Arial Narrow" w:ascii="Arial Narrow" w:hAnsi="Arial Narrow"/>
          <w:color w:val="000000"/>
          <w:sz w:val="20"/>
          <w:szCs w:val="20"/>
        </w:rPr>
        <w:t>.  If there is no single "Daily Midpoint" price published for that particular Gas Day, but there is published a "Common" price range under such column and listing, then the Gas Daily Price shall be the average of such "Common" high and low prices.</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KENNEDY OIL</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2001-04-06T12:34:00Z</dcterms:created>
  <dc:creator>ECT</dc:creator>
  <dc:description/>
  <dc:language>en-CA</dc:language>
  <cp:lastModifiedBy>gnemec</cp:lastModifiedBy>
  <cp:lastPrinted>2001-04-04T14:49:00Z</cp:lastPrinted>
  <dcterms:modified xsi:type="dcterms:W3CDTF">2001-04-06T12:35:00Z</dcterms:modified>
  <cp:revision>4</cp:revision>
  <dc:subject/>
  <dc:title>[ECT LETTERHEAD]</dc:title>
</cp:coreProperties>
</file>