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xml:space="preserve">") effective as of </w:t>
      </w:r>
      <w:del w:id="0" w:author="gnemec" w:date="2001-10-18T17:32:00Z">
        <w:r>
          <w:rPr/>
          <w:delText>__________,</w:delText>
        </w:r>
      </w:del>
      <w:ins w:id="1" w:author="gnemec" w:date="2001-10-18T17:32:00Z">
        <w:r>
          <w:rPr/>
          <w:t>October 18,</w:t>
        </w:r>
      </w:ins>
      <w:r>
        <w:rPr/>
        <w:t xml:space="preserve">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ins w:id="3" w:author="gnemec" w:date="2001-10-18T17:32:00Z"/>
        </w:rPr>
      </w:pPr>
      <w:ins w:id="2" w:author="gnemec" w:date="2001-10-18T17:32:00Z">
        <w:r>
          <w:rPr/>
          <w:t>1.</w:t>
          <w:tab/>
          <w:t xml:space="preserve">Buyer and Seller agree that commencing on December 1, 2001 (the “Amendment Date”), the Agreement shall be amended as set forth in Paragraph 2 through 6 this Amendment. </w:t>
        </w:r>
      </w:ins>
    </w:p>
    <w:p>
      <w:pPr>
        <w:pStyle w:val="Normal"/>
        <w:widowControl/>
        <w:rPr>
          <w:ins w:id="5" w:author="gnemec" w:date="2001-10-18T17:32:00Z"/>
        </w:rPr>
      </w:pPr>
      <w:ins w:id="4" w:author="gnemec" w:date="2001-10-18T17:32:00Z">
        <w:r>
          <w:rPr/>
        </w:r>
      </w:ins>
    </w:p>
    <w:p>
      <w:pPr>
        <w:pStyle w:val="Normal"/>
        <w:widowControl/>
        <w:ind w:hanging="630" w:start="630" w:end="0"/>
        <w:rPr/>
      </w:pPr>
      <w:del w:id="6" w:author="gnemec" w:date="2001-10-18T17:32:00Z">
        <w:r>
          <w:rPr/>
          <w:delText>1.</w:delText>
        </w:r>
      </w:del>
      <w:ins w:id="7" w:author="gnemec" w:date="2001-10-18T17:32:00Z">
        <w:r>
          <w:rPr/>
          <w:t>2.</w:t>
        </w:r>
      </w:ins>
      <w:r>
        <w:rPr/>
        <w:tab/>
        <w:t xml:space="preserve">“Article 2. CONTRACT PRICE” </w:t>
      </w:r>
      <w:del w:id="8" w:author="gnemec" w:date="2001-10-18T17:32:00Z">
        <w:r>
          <w:rPr/>
          <w:delText>is hereby</w:delText>
        </w:r>
      </w:del>
      <w:ins w:id="9" w:author="gnemec" w:date="2001-10-18T17:32:00Z">
        <w:r>
          <w:rPr/>
          <w:t>shall be</w:t>
        </w:r>
      </w:ins>
      <w:r>
        <w:rPr/>
        <w:t xml:space="preserve"> amended and restated </w:t>
      </w:r>
      <w:ins w:id="10" w:author="gnemec" w:date="2001-10-18T17:32:00Z">
        <w:r>
          <w:rPr/>
          <w:t xml:space="preserve">as of the Amendment Date </w:t>
        </w:r>
      </w:ins>
      <w:r>
        <w:rPr/>
        <w:t>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the first 15,000 MMBtu per Day of Gas delivered hereunder each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of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of 5,000 MMBtu per Day (from 10,000 MMBtu per Day to 15,000 MMBtu per Day)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w:t>
      </w:r>
      <w:del w:id="11" w:author="gnemec" w:date="2001-10-18T17:32:00Z">
        <w:r>
          <w:rPr/>
          <w:delText xml:space="preserve">CIG index component of the </w:delText>
        </w:r>
      </w:del>
      <w:r>
        <w:rPr/>
        <w:t xml:space="preserve">Contract Price during the Pricing Term to reflect other market and transport opportunities.  </w:t>
      </w:r>
      <w:ins w:id="12" w:author="gnemec" w:date="2001-10-18T17:32:00Z">
        <w:r>
          <w:rPr/>
          <w:t xml:space="preserve">ENA shall provide pricing proposals which reflect such market or transport opportunities at least once every 3 Months during the Pricing Term. </w:t>
        </w:r>
      </w:ins>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del w:id="13" w:author="gnemec" w:date="2001-10-18T17:32:00Z">
        <w:r>
          <w:rPr/>
          <w:delText>2.</w:delText>
        </w:r>
      </w:del>
      <w:ins w:id="14" w:author="gnemec" w:date="2001-10-18T17:32:00Z">
        <w:r>
          <w:rPr/>
          <w:t>3.</w:t>
        </w:r>
      </w:ins>
      <w:r>
        <w:rPr/>
        <w:tab/>
        <w:t xml:space="preserve">“Article 3. Quantity Obligations” of the Agreement </w:t>
      </w:r>
      <w:del w:id="15" w:author="gnemec" w:date="2001-10-18T17:32:00Z">
        <w:r>
          <w:rPr/>
          <w:delText>is hereby</w:delText>
        </w:r>
      </w:del>
      <w:ins w:id="16" w:author="gnemec" w:date="2001-10-18T17:32:00Z">
        <w:r>
          <w:rPr/>
          <w:t>shall be</w:t>
        </w:r>
      </w:ins>
      <w:r>
        <w:rPr/>
        <w:t xml:space="preserve"> amended </w:t>
      </w:r>
      <w:ins w:id="17" w:author="gnemec" w:date="2001-10-18T17:32:00Z">
        <w:r>
          <w:rPr/>
          <w:t xml:space="preserve">as of the Amendment Date </w:t>
        </w:r>
      </w:ins>
      <w:r>
        <w:rPr/>
        <w:t>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del w:id="18" w:author="gnemec" w:date="2001-10-18T17:32:00Z">
        <w:r>
          <w:rPr/>
          <w:delText>3.</w:delText>
        </w:r>
      </w:del>
      <w:ins w:id="19" w:author="gnemec" w:date="2001-10-18T17:32:00Z">
        <w:r>
          <w:rPr/>
          <w:t>4.</w:t>
        </w:r>
      </w:ins>
      <w:r>
        <w:rPr/>
        <w:tab/>
        <w:t xml:space="preserve">“Article 3. Quantity Obligations” of the Agreement </w:t>
      </w:r>
      <w:del w:id="20" w:author="gnemec" w:date="2001-10-18T17:32:00Z">
        <w:r>
          <w:rPr/>
          <w:delText>is hereby</w:delText>
        </w:r>
      </w:del>
      <w:ins w:id="21" w:author="gnemec" w:date="2001-10-18T17:32:00Z">
        <w:r>
          <w:rPr/>
          <w:t>shall be</w:t>
        </w:r>
      </w:ins>
      <w:r>
        <w:rPr/>
        <w:t xml:space="preserve"> amended </w:t>
      </w:r>
      <w:ins w:id="22" w:author="gnemec" w:date="2001-10-18T17:32:00Z">
        <w:r>
          <w:rPr/>
          <w:t xml:space="preserve">as of the Amendment Date </w:t>
        </w:r>
      </w:ins>
      <w:r>
        <w:rPr/>
        <w:t>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ind w:hanging="720" w:start="720" w:end="0"/>
        <w:rPr/>
      </w:pPr>
      <w:r>
        <w:rPr/>
        <w:t>“</w:t>
      </w:r>
      <w:r>
        <w:rPr/>
        <w:t xml:space="preserve">Appendix “1” General Provisions” of the Agreement </w:t>
      </w:r>
      <w:del w:id="23" w:author="gnemec" w:date="2001-10-18T17:32:00Z">
        <w:r>
          <w:rPr/>
          <w:delText>is hereby</w:delText>
        </w:r>
      </w:del>
      <w:ins w:id="24" w:author="gnemec" w:date="2001-10-18T17:32:00Z">
        <w:r>
          <w:rPr/>
          <w:t>shall be</w:t>
        </w:r>
      </w:ins>
      <w:r>
        <w:rPr/>
        <w:t xml:space="preserve"> amended </w:t>
      </w:r>
      <w:ins w:id="25" w:author="gnemec" w:date="2001-10-18T17:32:00Z">
        <w:r>
          <w:rPr/>
          <w:t xml:space="preserve">as of the Amendment Date </w:t>
        </w:r>
      </w:ins>
      <w:r>
        <w:rPr/>
        <w:t>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not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ind w:hanging="720" w:start="720" w:end="0"/>
        <w:rPr/>
      </w:pPr>
      <w:r>
        <w:rPr/>
        <w:t>“</w:t>
      </w:r>
      <w:r>
        <w:rPr/>
        <w:t xml:space="preserve">Appendix “1” General Provisions” of the Agreement </w:t>
      </w:r>
      <w:del w:id="26" w:author="gnemec" w:date="2001-10-18T17:32:00Z">
        <w:r>
          <w:rPr/>
          <w:delText>is hereby</w:delText>
        </w:r>
      </w:del>
      <w:ins w:id="27" w:author="gnemec" w:date="2001-10-18T17:32:00Z">
        <w:r>
          <w:rPr/>
          <w:t>shall be</w:t>
        </w:r>
      </w:ins>
      <w:r>
        <w:rPr/>
        <w:t xml:space="preserve"> amended </w:t>
      </w:r>
      <w:ins w:id="28" w:author="gnemec" w:date="2001-10-18T17:32:00Z">
        <w:r>
          <w:rPr/>
          <w:t xml:space="preserve">as of the Amendment Date </w:t>
        </w:r>
      </w:ins>
      <w:r>
        <w:rPr/>
        <w:t>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5"/>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2001-10-18T20:02:00Z</dcterms:created>
  <dc:creator>gnemec</dc:creator>
  <dc:description/>
  <dc:language>en-CA</dc:language>
  <cp:lastModifiedBy>gnemec</cp:lastModifiedBy>
  <cp:lastPrinted>2001-10-18T17:26:00Z</cp:lastPrinted>
  <dcterms:modified xsi:type="dcterms:W3CDTF">2001-10-18T20:03:00Z</dcterms:modified>
  <cp:revision>3</cp:revision>
  <dc:subject/>
  <dc:title>AMENDMENT</dc:title>
</cp:coreProperties>
</file>