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Ken Lay Letter: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_______,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I wanted to let you know that I received your letter, along with many others expressing sadness, fear, disappointment and resentment.  While no words can restore what you have lost, I want you to know that I deeply regret what has happened to our company, but more importantly, I regret what has happened to employees and retirees whose dreams have been dashed and whose futures remain uncertain.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wish things could have been different.  So many gave so much to walk away with so little.  Unfortunately, as a company in bankruptcy, our hands are now tied as to what, if anything, we can do to rectify that.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It is little solace, but your contribution to Enron was not in vain.  It helped to create something that was great for a while.  If nothing else, I hope you will keep strong friendships and fond memories from your time here.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will keep you and your family in my thoughts and prayers.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Wishes,</w:t>
      </w:r>
    </w:p>
    <w:p>
      <w:pPr>
        <w:pStyle w:val="Normal"/>
        <w:rPr/>
      </w:pPr>
      <w:r>
        <w:rPr/>
        <w:t>Ken Lay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2001-12-20T19:03:00Z</dcterms:created>
  <dc:creator>tjames</dc:creator>
  <dc:description/>
  <dc:language>en-CA</dc:language>
  <cp:lastModifiedBy>tjames</cp:lastModifiedBy>
  <cp:lastPrinted>2001-12-20T16:52:00Z</cp:lastPrinted>
  <dcterms:modified xsi:type="dcterms:W3CDTF">2001-12-20T20:23:00Z</dcterms:modified>
  <cp:revision>1</cp:revision>
  <dc:subject/>
  <dc:title>Ken Lay Letter:</dc:title>
</cp:coreProperties>
</file>