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KAM NICOLE KEISER</w:t>
      </w:r>
    </w:p>
    <w:p>
      <w:pPr>
        <w:pStyle w:val="Heading3"/>
        <w:ind w:hanging="0" w:start="0"/>
        <w:rPr>
          <w:sz w:val="22"/>
          <w:szCs w:val="22"/>
        </w:rPr>
      </w:pPr>
      <w:r>
        <w:rPr>
          <w:sz w:val="22"/>
          <w:szCs w:val="22"/>
        </w:rPr>
        <w:t>1750 Wroxton Court  #1</w:t>
      </w:r>
    </w:p>
    <w:p>
      <w:pPr>
        <w:pStyle w:val="Heading3"/>
        <w:ind w:hanging="0" w:start="0"/>
        <w:rPr>
          <w:sz w:val="22"/>
          <w:szCs w:val="22"/>
        </w:rPr>
      </w:pPr>
      <w:r>
        <w:rPr>
          <w:sz w:val="22"/>
          <w:szCs w:val="22"/>
        </w:rPr>
        <w:t>Houston, TX 77005</w:t>
      </w:r>
    </w:p>
    <w:p>
      <w:pPr>
        <w:pStyle w:val="Heading3"/>
        <w:ind w:hanging="0" w:start="0"/>
        <w:jc w:val="start"/>
        <w:rPr>
          <w:sz w:val="22"/>
          <w:szCs w:val="22"/>
        </w:rPr>
      </w:pPr>
      <w:r>
        <w:rPr>
          <w:sz w:val="22"/>
          <w:szCs w:val="22"/>
        </w:rPr>
        <w:t>Home (713) 952-3745</w:t>
        <w:tab/>
        <w:tab/>
        <w:t xml:space="preserve">              Email: knkeiser@AOL.com</w:t>
        <w:tab/>
        <w:t xml:space="preserve">                             Cell (713) 398-4735</w:t>
      </w:r>
    </w:p>
    <w:p>
      <w:pPr>
        <w:pStyle w:val="Heading1"/>
        <w:ind w:hanging="0" w:start="0"/>
        <w:rPr>
          <w:b w:val="false"/>
          <w:bCs w:val="false"/>
        </w:rPr>
      </w:pPr>
      <w:r>
        <w:rPr>
          <w:b w:val="false"/>
          <w:bCs w:val="false"/>
        </w:rPr>
      </w:r>
    </w:p>
    <w:p>
      <w:pPr>
        <w:pStyle w:val="Heading1"/>
        <w:ind w:hanging="0" w:start="0"/>
        <w:rPr>
          <w:szCs w:val="20"/>
        </w:rPr>
      </w:pPr>
      <w:r>
        <w:rPr>
          <w:szCs w:val="20"/>
        </w:rPr>
        <w:t>QUALIFICATIONS SUMMARY</w:t>
      </w:r>
    </w:p>
    <w:p>
      <w:pPr>
        <w:pStyle w:val="Normal"/>
        <w:rPr>
          <w:sz w:val="20"/>
          <w:szCs w:val="20"/>
        </w:rPr>
      </w:pPr>
      <w:r>
        <w:rPr>
          <w:sz w:val="20"/>
          <w:szCs w:val="20"/>
        </w:rPr>
      </w:r>
    </w:p>
    <w:p>
      <w:pPr>
        <w:pStyle w:val="Normal"/>
        <w:rPr>
          <w:sz w:val="20"/>
          <w:szCs w:val="20"/>
        </w:rPr>
      </w:pPr>
      <w:r>
        <w:rPr>
          <w:sz w:val="20"/>
          <w:szCs w:val="20"/>
        </w:rPr>
        <w:t xml:space="preserve">Risk Manager with more than four years experience in the energy industry.  Thorough understanding of the natural gas physical and financial trading markets, options and hedging tools.  Strong personnel management, analytical, technical, team building, problem solving and decision making skills.  Results-driven orientation with consistent success in optimizing operations, streamlining daily functions, and improving the quality of work.  Built and nurtured excellent working relationships with upper management, employees, support personnel, customers, auditors, and management teams.  Proficient in MS Excel, Visual Basic, Word, Access and PowerPoint.  </w:t>
      </w:r>
    </w:p>
    <w:p>
      <w:pPr>
        <w:pStyle w:val="Normal"/>
        <w:rPr>
          <w:sz w:val="20"/>
          <w:szCs w:val="20"/>
        </w:rPr>
      </w:pPr>
      <w:r>
        <w:rPr>
          <w:sz w:val="20"/>
          <w:szCs w:val="20"/>
        </w:rPr>
      </w:r>
    </w:p>
    <w:p>
      <w:pPr>
        <w:pStyle w:val="Heading1"/>
        <w:ind w:hanging="0" w:start="0"/>
        <w:rPr>
          <w:sz w:val="20"/>
          <w:szCs w:val="20"/>
        </w:rPr>
      </w:pPr>
      <w:r>
        <w:rPr>
          <w:sz w:val="20"/>
          <w:szCs w:val="20"/>
        </w:rPr>
      </w:r>
    </w:p>
    <w:p>
      <w:pPr>
        <w:pStyle w:val="Heading1"/>
        <w:ind w:hanging="0" w:start="0"/>
        <w:rPr>
          <w:szCs w:val="20"/>
        </w:rPr>
      </w:pPr>
      <w:r>
        <w:rPr>
          <w:szCs w:val="20"/>
        </w:rPr>
        <w:t>PROFESSIONAL EXPERIENCE</w:t>
      </w:r>
    </w:p>
    <w:p>
      <w:pPr>
        <w:pStyle w:val="Normal"/>
        <w:rPr>
          <w:sz w:val="20"/>
          <w:szCs w:val="20"/>
        </w:rPr>
      </w:pPr>
      <w:r>
        <w:rPr>
          <w:sz w:val="20"/>
          <w:szCs w:val="20"/>
        </w:rPr>
      </w:r>
    </w:p>
    <w:p>
      <w:pPr>
        <w:pStyle w:val="Heading1"/>
        <w:ind w:hanging="0" w:start="0"/>
        <w:rPr>
          <w:szCs w:val="20"/>
        </w:rPr>
      </w:pPr>
      <w:r>
        <w:rPr>
          <w:szCs w:val="20"/>
        </w:rPr>
        <w:t>ENRON CORP., Enron North America, Energy Operations, Natural Gas Trading, Houston, TX</w:t>
      </w:r>
    </w:p>
    <w:p>
      <w:pPr>
        <w:pStyle w:val="Normal"/>
        <w:rPr/>
      </w:pPr>
      <w:r>
        <w:rPr>
          <w:b/>
          <w:bCs/>
          <w:sz w:val="20"/>
          <w:szCs w:val="20"/>
        </w:rPr>
        <w:t xml:space="preserve">    </w:t>
      </w:r>
      <w:r>
        <w:rPr>
          <w:b/>
          <w:bCs/>
          <w:sz w:val="20"/>
          <w:szCs w:val="20"/>
        </w:rPr>
        <w:tab/>
        <w:t>Manager - Risk Management</w:t>
        <w:tab/>
        <w:tab/>
        <w:tab/>
      </w:r>
      <w:r>
        <w:rPr>
          <w:sz w:val="20"/>
          <w:szCs w:val="20"/>
        </w:rPr>
        <w:t xml:space="preserve">        </w:t>
        <w:tab/>
        <w:t xml:space="preserve">             </w:t>
        <w:tab/>
        <w:tab/>
        <w:t xml:space="preserve">                         Jan 2001 - Present         </w:t>
      </w:r>
    </w:p>
    <w:p>
      <w:pPr>
        <w:pStyle w:val="Normal"/>
        <w:rPr/>
      </w:pPr>
      <w:r>
        <w:rPr>
          <w:b/>
          <w:bCs/>
          <w:sz w:val="20"/>
          <w:szCs w:val="20"/>
        </w:rPr>
        <w:t xml:space="preserve">     </w:t>
      </w:r>
      <w:r>
        <w:rPr>
          <w:b/>
          <w:bCs/>
          <w:sz w:val="20"/>
          <w:szCs w:val="20"/>
        </w:rPr>
        <w:tab/>
        <w:t>Senior Specialist</w:t>
      </w:r>
      <w:r>
        <w:rPr>
          <w:sz w:val="20"/>
          <w:szCs w:val="20"/>
        </w:rPr>
        <w:tab/>
        <w:tab/>
        <w:tab/>
        <w:tab/>
        <w:tab/>
        <w:tab/>
        <w:t xml:space="preserve">              </w:t>
        <w:tab/>
        <w:tab/>
        <w:t xml:space="preserve">                     Jan 2000 - Dec 2000</w:t>
      </w:r>
    </w:p>
    <w:p>
      <w:pPr>
        <w:pStyle w:val="Normal"/>
        <w:rPr/>
      </w:pPr>
      <w:r>
        <w:rPr>
          <w:b/>
          <w:bCs/>
          <w:sz w:val="20"/>
          <w:szCs w:val="20"/>
        </w:rPr>
        <w:t xml:space="preserve">     </w:t>
      </w:r>
      <w:r>
        <w:rPr>
          <w:b/>
          <w:bCs/>
          <w:sz w:val="20"/>
          <w:szCs w:val="20"/>
        </w:rPr>
        <w:tab/>
        <w:t>Specialist</w:t>
      </w:r>
      <w:r>
        <w:rPr>
          <w:sz w:val="20"/>
          <w:szCs w:val="20"/>
        </w:rPr>
        <w:tab/>
        <w:tab/>
        <w:tab/>
        <w:tab/>
        <w:tab/>
        <w:tab/>
        <w:tab/>
        <w:t xml:space="preserve">                                    Jan 1999 - Dec 1999</w:t>
      </w:r>
    </w:p>
    <w:p>
      <w:pPr>
        <w:pStyle w:val="Normal"/>
        <w:rPr/>
      </w:pPr>
      <w:r>
        <w:rPr>
          <w:b/>
          <w:bCs/>
          <w:sz w:val="20"/>
          <w:szCs w:val="20"/>
        </w:rPr>
        <w:t xml:space="preserve">     </w:t>
      </w:r>
      <w:r>
        <w:rPr>
          <w:b/>
          <w:bCs/>
          <w:sz w:val="20"/>
          <w:szCs w:val="20"/>
        </w:rPr>
        <w:tab/>
        <w:t>Staff</w:t>
      </w:r>
      <w:r>
        <w:rPr>
          <w:sz w:val="20"/>
          <w:szCs w:val="20"/>
        </w:rPr>
        <w:tab/>
        <w:tab/>
        <w:tab/>
        <w:tab/>
        <w:tab/>
        <w:tab/>
        <w:tab/>
        <w:tab/>
        <w:t xml:space="preserve">                                   Oct 1998 - Dec 1998</w:t>
      </w:r>
    </w:p>
    <w:p>
      <w:pPr>
        <w:pStyle w:val="Normal"/>
        <w:ind w:start="720" w:end="0"/>
        <w:rPr>
          <w:sz w:val="20"/>
          <w:szCs w:val="20"/>
        </w:rPr>
      </w:pPr>
      <w:r>
        <w:rPr>
          <w:sz w:val="20"/>
          <w:szCs w:val="20"/>
        </w:rPr>
      </w:r>
    </w:p>
    <w:p>
      <w:pPr>
        <w:pStyle w:val="BodyTextIndent"/>
        <w:rPr>
          <w:szCs w:val="20"/>
        </w:rPr>
      </w:pPr>
      <w:r>
        <w:rPr>
          <w:szCs w:val="20"/>
        </w:rPr>
        <w:t xml:space="preserve">Manager of twelve with responsibility for calculating and reporting daily P&amp;L and positions, analyzing the market conditions and their effects on the books, and verifying the accuracy of the results.  Confirmed deal entry, validated curves, and analyzed Value at Risk calculation results.  Worked closely with traders, originators, logistics, and other back office departments on a daily basis.  Worked side by side with the Gas Structuring group to value complex transactions and enter them into the books.  Researched and eliminated variances between the P&amp;L and General Ledger.  Successful in setting and achieving team goals, furthering the knowledge and experience in the department, and enhancing the communication between Risk Management and other front and back office groups.  </w:t>
      </w:r>
    </w:p>
    <w:p>
      <w:pPr>
        <w:pStyle w:val="Normal"/>
        <w:rPr>
          <w:sz w:val="20"/>
          <w:szCs w:val="20"/>
        </w:rPr>
      </w:pPr>
      <w:r>
        <w:rPr>
          <w:sz w:val="20"/>
          <w:szCs w:val="20"/>
        </w:rPr>
      </w:r>
    </w:p>
    <w:p>
      <w:pPr>
        <w:pStyle w:val="Normal"/>
        <w:numPr>
          <w:ilvl w:val="0"/>
          <w:numId w:val="2"/>
        </w:numPr>
        <w:rPr>
          <w:sz w:val="20"/>
          <w:szCs w:val="20"/>
        </w:rPr>
      </w:pPr>
      <w:r>
        <w:rPr>
          <w:sz w:val="20"/>
          <w:szCs w:val="20"/>
        </w:rPr>
        <w:t>Managed the U.S. East, West and Central regions.</w:t>
      </w:r>
    </w:p>
    <w:p>
      <w:pPr>
        <w:pStyle w:val="Normal"/>
        <w:numPr>
          <w:ilvl w:val="0"/>
          <w:numId w:val="2"/>
        </w:numPr>
        <w:rPr>
          <w:sz w:val="20"/>
          <w:szCs w:val="20"/>
        </w:rPr>
      </w:pPr>
      <w:r>
        <w:rPr>
          <w:sz w:val="20"/>
          <w:szCs w:val="20"/>
        </w:rPr>
        <w:t>Designed numerous Excel models to assist the gas traders in tracking and managing their positions.</w:t>
      </w:r>
    </w:p>
    <w:p>
      <w:pPr>
        <w:pStyle w:val="Normal"/>
        <w:numPr>
          <w:ilvl w:val="0"/>
          <w:numId w:val="2"/>
        </w:numPr>
        <w:rPr>
          <w:sz w:val="20"/>
          <w:szCs w:val="20"/>
        </w:rPr>
      </w:pPr>
      <w:r>
        <w:rPr>
          <w:sz w:val="20"/>
          <w:szCs w:val="20"/>
        </w:rPr>
        <w:t>Streamlined the daily P&amp;L procedures, reducing time-consuming manual processes and improved accuracy.</w:t>
      </w:r>
    </w:p>
    <w:p>
      <w:pPr>
        <w:pStyle w:val="Normal"/>
        <w:numPr>
          <w:ilvl w:val="0"/>
          <w:numId w:val="2"/>
        </w:numPr>
        <w:rPr>
          <w:sz w:val="20"/>
          <w:szCs w:val="20"/>
        </w:rPr>
      </w:pPr>
      <w:r>
        <w:rPr>
          <w:sz w:val="20"/>
          <w:szCs w:val="20"/>
        </w:rPr>
        <w:t>Developed a process to predict Value at Risk, which assists the gas traders in remaining within their daily limits.</w:t>
      </w:r>
    </w:p>
    <w:p>
      <w:pPr>
        <w:pStyle w:val="Normal"/>
        <w:numPr>
          <w:ilvl w:val="0"/>
          <w:numId w:val="2"/>
        </w:numPr>
        <w:rPr>
          <w:sz w:val="20"/>
          <w:szCs w:val="20"/>
        </w:rPr>
      </w:pPr>
      <w:r>
        <w:rPr>
          <w:sz w:val="20"/>
          <w:szCs w:val="20"/>
        </w:rPr>
        <w:t>Interviewed, hired and trained new employees while directing a department of twelve.</w:t>
      </w:r>
    </w:p>
    <w:p>
      <w:pPr>
        <w:pStyle w:val="Normal"/>
        <w:numPr>
          <w:ilvl w:val="0"/>
          <w:numId w:val="2"/>
        </w:numPr>
        <w:rPr>
          <w:sz w:val="20"/>
          <w:szCs w:val="20"/>
        </w:rPr>
      </w:pPr>
      <w:r>
        <w:rPr>
          <w:sz w:val="20"/>
          <w:szCs w:val="20"/>
        </w:rPr>
        <w:t xml:space="preserve">Improved the training program for new hires by establishing a development criteria and timeline for completion. </w:t>
      </w:r>
    </w:p>
    <w:p>
      <w:pPr>
        <w:pStyle w:val="Normal"/>
        <w:numPr>
          <w:ilvl w:val="0"/>
          <w:numId w:val="2"/>
        </w:numPr>
        <w:rPr>
          <w:sz w:val="20"/>
          <w:szCs w:val="20"/>
        </w:rPr>
      </w:pPr>
      <w:r>
        <w:rPr>
          <w:sz w:val="20"/>
          <w:szCs w:val="20"/>
        </w:rPr>
        <w:t xml:space="preserve">Established a process to recognize large dollar variances between the P&amp;L and General Ledger in order to eliminate them before the closing process. </w:t>
      </w:r>
    </w:p>
    <w:p>
      <w:pPr>
        <w:pStyle w:val="Normal"/>
        <w:numPr>
          <w:ilvl w:val="0"/>
          <w:numId w:val="2"/>
        </w:numPr>
        <w:rPr>
          <w:sz w:val="20"/>
          <w:szCs w:val="20"/>
        </w:rPr>
      </w:pPr>
      <w:r>
        <w:rPr>
          <w:sz w:val="20"/>
          <w:szCs w:val="20"/>
        </w:rPr>
        <w:t>Maintained consistency in our operating procedures across all regions</w:t>
      </w:r>
    </w:p>
    <w:p>
      <w:pPr>
        <w:pStyle w:val="Normal"/>
        <w:rPr>
          <w:sz w:val="20"/>
          <w:szCs w:val="20"/>
        </w:rPr>
      </w:pPr>
      <w:r>
        <w:rPr>
          <w:sz w:val="20"/>
          <w:szCs w:val="20"/>
        </w:rPr>
      </w:r>
    </w:p>
    <w:p>
      <w:pPr>
        <w:pStyle w:val="Normal"/>
        <w:rPr/>
      </w:pPr>
      <w:r>
        <w:rPr>
          <w:b/>
          <w:bCs/>
          <w:sz w:val="20"/>
          <w:szCs w:val="20"/>
        </w:rPr>
        <w:t xml:space="preserve">     </w:t>
      </w:r>
      <w:r>
        <w:rPr>
          <w:b/>
          <w:bCs/>
          <w:sz w:val="20"/>
          <w:szCs w:val="20"/>
        </w:rPr>
        <w:tab/>
        <w:t>Natural Gas Logistics – Staff</w:t>
        <w:tab/>
        <w:tab/>
        <w:t xml:space="preserve">                       </w:t>
        <w:tab/>
        <w:t xml:space="preserve">              </w:t>
        <w:tab/>
        <w:t xml:space="preserve">                       </w:t>
      </w:r>
      <w:r>
        <w:rPr>
          <w:sz w:val="20"/>
          <w:szCs w:val="20"/>
        </w:rPr>
        <w:t xml:space="preserve">June 1997 - September 1998  </w:t>
      </w:r>
    </w:p>
    <w:p>
      <w:pPr>
        <w:pStyle w:val="Normal"/>
        <w:rPr>
          <w:sz w:val="20"/>
          <w:szCs w:val="20"/>
        </w:rPr>
      </w:pPr>
      <w:r>
        <w:rPr>
          <w:sz w:val="20"/>
          <w:szCs w:val="20"/>
        </w:rPr>
        <w:tab/>
      </w:r>
    </w:p>
    <w:p>
      <w:pPr>
        <w:pStyle w:val="Normal"/>
        <w:ind w:start="720" w:end="0"/>
        <w:rPr>
          <w:sz w:val="20"/>
          <w:szCs w:val="20"/>
        </w:rPr>
      </w:pPr>
      <w:r>
        <w:rPr>
          <w:sz w:val="20"/>
          <w:szCs w:val="20"/>
        </w:rPr>
        <w:t xml:space="preserve">Scheduled natural gas on the western region pipelines.  Coordinated with customers, other marketing companies and end users to ensure accurate delivery of gas.  Worked with traders on a daily basis to maximize profits by optimizing use of available pipeline and storage space.      </w:t>
      </w:r>
    </w:p>
    <w:p>
      <w:pPr>
        <w:pStyle w:val="Normal"/>
        <w:rPr>
          <w:sz w:val="20"/>
          <w:szCs w:val="20"/>
        </w:rPr>
      </w:pPr>
      <w:r>
        <w:rPr>
          <w:sz w:val="20"/>
          <w:szCs w:val="20"/>
        </w:rPr>
        <w:tab/>
      </w:r>
    </w:p>
    <w:p>
      <w:pPr>
        <w:pStyle w:val="Normal"/>
        <w:rPr>
          <w:sz w:val="20"/>
          <w:szCs w:val="20"/>
        </w:rPr>
      </w:pPr>
      <w:r>
        <w:rPr>
          <w:sz w:val="20"/>
          <w:szCs w:val="20"/>
        </w:rPr>
      </w:r>
    </w:p>
    <w:p>
      <w:pPr>
        <w:pStyle w:val="Normal"/>
        <w:rPr/>
      </w:pPr>
      <w:r>
        <w:rPr>
          <w:b/>
          <w:bCs/>
          <w:sz w:val="20"/>
          <w:szCs w:val="20"/>
        </w:rPr>
        <w:t xml:space="preserve">FIRST COMMUNITY CREDIT UNION, Houston, TX </w:t>
        <w:tab/>
      </w:r>
      <w:r>
        <w:rPr>
          <w:sz w:val="20"/>
          <w:szCs w:val="20"/>
        </w:rPr>
        <w:tab/>
        <w:t xml:space="preserve">                                           August 1996 - June 1997</w:t>
      </w:r>
    </w:p>
    <w:p>
      <w:pPr>
        <w:pStyle w:val="Normal"/>
        <w:rPr/>
      </w:pPr>
      <w:r>
        <w:rPr>
          <w:sz w:val="20"/>
          <w:szCs w:val="20"/>
        </w:rPr>
        <w:tab/>
      </w:r>
      <w:r>
        <w:rPr>
          <w:b/>
          <w:bCs/>
          <w:sz w:val="20"/>
          <w:szCs w:val="20"/>
        </w:rPr>
        <w:t>General Ledger Coordinator</w:t>
      </w:r>
    </w:p>
    <w:p>
      <w:pPr>
        <w:pStyle w:val="Normal"/>
        <w:rPr>
          <w:b/>
          <w:bCs/>
          <w:sz w:val="20"/>
          <w:szCs w:val="20"/>
        </w:rPr>
      </w:pPr>
      <w:r>
        <w:rPr>
          <w:b/>
          <w:bCs/>
          <w:sz w:val="20"/>
          <w:szCs w:val="20"/>
        </w:rPr>
      </w:r>
    </w:p>
    <w:p>
      <w:pPr>
        <w:pStyle w:val="Normal"/>
        <w:ind w:start="720" w:end="0"/>
        <w:rPr>
          <w:rFonts w:ascii="Arial" w:hAnsi="Arial" w:cs="Arial"/>
          <w:b/>
          <w:bCs/>
          <w:sz w:val="20"/>
          <w:szCs w:val="20"/>
        </w:rPr>
      </w:pPr>
      <w:r>
        <w:rPr>
          <w:sz w:val="20"/>
          <w:szCs w:val="20"/>
        </w:rPr>
        <w:t xml:space="preserve">Reporting to VP of Accounting and Sr. VP of  Operations.  Major responsibilities include:  preparation of monthly financial reports for Board of Directors; preparation and booking of vouchers, general ledger entries and ledger reconciliations; implementation and management of ATM security procedures; investigation of account fraud activity; and preparation and presentation of monthly updates on delinquent accounts. </w:t>
      </w:r>
    </w:p>
    <w:p>
      <w:pPr>
        <w:pStyle w:val="Heading2"/>
        <w:ind w:hanging="0" w:start="0"/>
        <w:rPr>
          <w:rFonts w:ascii="Arial" w:hAnsi="Arial" w:cs="Arial"/>
          <w:b w:val="false"/>
          <w:bCs w:val="false"/>
          <w:sz w:val="20"/>
          <w:szCs w:val="20"/>
        </w:rPr>
      </w:pPr>
      <w:r>
        <w:rPr>
          <w:rFonts w:cs="Arial" w:ascii="Arial" w:hAnsi="Arial"/>
          <w:b w:val="false"/>
          <w:bCs w:val="false"/>
          <w:sz w:val="20"/>
          <w:szCs w:val="20"/>
        </w:rPr>
      </w:r>
    </w:p>
    <w:p>
      <w:pPr>
        <w:pStyle w:val="Heading1"/>
        <w:ind w:hanging="0" w:start="0"/>
        <w:rPr/>
      </w:pPr>
      <w:r>
        <w:rPr/>
        <w:t>EDUCATION</w:t>
      </w:r>
    </w:p>
    <w:p>
      <w:pPr>
        <w:pStyle w:val="Normal"/>
        <w:rPr>
          <w:sz w:val="20"/>
          <w:szCs w:val="20"/>
        </w:rPr>
      </w:pPr>
      <w:r>
        <w:rPr>
          <w:sz w:val="20"/>
          <w:szCs w:val="20"/>
        </w:rPr>
      </w:r>
    </w:p>
    <w:p>
      <w:pPr>
        <w:pStyle w:val="Normal"/>
        <w:rPr/>
      </w:pPr>
      <w:r>
        <w:rPr>
          <w:sz w:val="20"/>
          <w:szCs w:val="20"/>
        </w:rPr>
        <w:t xml:space="preserve">BBA - Finance, </w:t>
      </w:r>
      <w:r>
        <w:rPr>
          <w:b/>
          <w:bCs/>
          <w:sz w:val="20"/>
          <w:szCs w:val="20"/>
        </w:rPr>
        <w:t>Texas A&amp;M University</w:t>
      </w:r>
      <w:r>
        <w:rPr>
          <w:sz w:val="20"/>
          <w:szCs w:val="20"/>
        </w:rPr>
        <w:t>, College Station, TX,  May 1996</w:t>
      </w:r>
    </w:p>
    <w:p>
      <w:pPr>
        <w:pStyle w:val="Normal"/>
        <w:rPr>
          <w:sz w:val="20"/>
          <w:szCs w:val="20"/>
        </w:rPr>
      </w:pPr>
      <w:r>
        <w:rPr>
          <w:sz w:val="20"/>
          <w:szCs w:val="20"/>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sz w:val="16"/>
        <w:szCs w:val="16"/>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 w:val="20"/>
    </w:rPr>
  </w:style>
  <w:style w:type="paragraph" w:styleId="Heading2">
    <w:name w:val="heading 2"/>
    <w:basedOn w:val="Normal"/>
    <w:next w:val="Normal"/>
    <w:qFormat/>
    <w:pPr>
      <w:keepNext w:val="true"/>
      <w:numPr>
        <w:ilvl w:val="1"/>
        <w:numId w:val="1"/>
      </w:numPr>
      <w:autoSpaceDE w:val="false"/>
      <w:outlineLvl w:val="1"/>
    </w:pPr>
    <w:rPr>
      <w:b/>
      <w:bCs/>
      <w:sz w:val="20"/>
      <w:u w:val="single"/>
    </w:rPr>
  </w:style>
  <w:style w:type="paragraph" w:styleId="Heading3">
    <w:name w:val="heading 3"/>
    <w:basedOn w:val="Normal"/>
    <w:next w:val="Normal"/>
    <w:qFormat/>
    <w:pPr>
      <w:keepNext w:val="true"/>
      <w:numPr>
        <w:ilvl w:val="2"/>
        <w:numId w:val="1"/>
      </w:numPr>
      <w:autoSpaceDE w:val="false"/>
      <w:jc w:val="center"/>
      <w:outlineLvl w:val="2"/>
    </w:pPr>
    <w:rPr>
      <w:b/>
      <w:bCs/>
      <w:sz w:val="20"/>
    </w:rPr>
  </w:style>
  <w:style w:type="character" w:styleId="WW8Num1z0">
    <w:name w:val="WW8Num1z0"/>
    <w:qFormat/>
    <w:rPr>
      <w:rFonts w:ascii="Symbol" w:hAnsi="Symbol" w:cs="Times New Roman"/>
      <w:sz w:val="16"/>
      <w:szCs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1z3">
    <w:name w:val="WW8Num1z3"/>
    <w:qFormat/>
    <w:rPr>
      <w:rFonts w:ascii="Symbol" w:hAnsi="Symbol"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2001-11-30T10:45:00Z</dcterms:created>
  <dc:creator>myname</dc:creator>
  <dc:description/>
  <dc:language>en-CA</dc:language>
  <cp:lastModifiedBy>kkeiser</cp:lastModifiedBy>
  <cp:lastPrinted>2001-11-29T22:15:00Z</cp:lastPrinted>
  <dcterms:modified xsi:type="dcterms:W3CDTF">2001-11-30T10:45:00Z</dcterms:modified>
  <cp:revision>2</cp:revision>
  <dc:subject/>
  <dc:title>KAM NICOLE KEISER</dc:title>
</cp:coreProperties>
</file>