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PART I</w:t>
      </w:r>
    </w:p>
    <w:p>
      <w:pPr>
        <w:pStyle w:val="Normal"/>
        <w:widowControl/>
        <w:jc w:val="center"/>
        <w:rPr>
          <w:rFonts w:ascii="Arial Black" w:hAnsi="Arial Black" w:cs="Arial Black"/>
          <w:sz w:val="16"/>
        </w:rPr>
      </w:pPr>
      <w:r>
        <w:rPr>
          <w:rFonts w:cs="Arial Black" w:ascii="Arial Black" w:hAnsi="Arial Black"/>
          <w:sz w:val="16"/>
        </w:rPr>
        <w:t>Commercial Contract Brief</w:t>
      </w:r>
    </w:p>
    <w:p>
      <w:pPr>
        <w:pStyle w:val="Normal"/>
        <w:widowControl/>
        <w:jc w:val="both"/>
        <w:rPr>
          <w:rFonts w:ascii="Arial Black" w:hAnsi="Arial Black" w:cs="Arial Black"/>
          <w:sz w:val="16"/>
        </w:rPr>
      </w:pPr>
      <w:r>
        <w:rPr>
          <w:rFonts w:cs="Arial Black" w:ascii="Arial Black" w:hAnsi="Arial Black"/>
          <w:sz w:val="16"/>
        </w:rPr>
      </w:r>
    </w:p>
    <w:tbl>
      <w:tblPr>
        <w:tblW w:w="1130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8946"/>
      </w:tblGrid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Counterparty: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KN Interstate Gas Transmission Company</w:t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Contract Name and Date: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Contract Number: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515808</w:t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Contract Type: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FTS</w:t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Term: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9/1/99 – 8/18/08</w:t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Delivery Points: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Pony PEPL – Receipt KNI – various West End Points</w:t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Quantity:</w:t>
            </w:r>
          </w:p>
          <w:p>
            <w:pPr>
              <w:pStyle w:val="Normal"/>
              <w:widowControl/>
              <w:tabs>
                <w:tab w:val="clear" w:pos="720"/>
                <w:tab w:val="left" w:pos="900" w:leader="none"/>
              </w:tabs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ab/>
              <w:t>Max DQ:</w:t>
            </w:r>
          </w:p>
          <w:p>
            <w:pPr>
              <w:pStyle w:val="Normal"/>
              <w:widowControl/>
              <w:tabs>
                <w:tab w:val="clear" w:pos="720"/>
                <w:tab w:val="left" w:pos="900" w:leader="none"/>
              </w:tabs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ab/>
              <w:t>Min DQ:</w:t>
            </w:r>
          </w:p>
          <w:p>
            <w:pPr>
              <w:pStyle w:val="Normal"/>
              <w:widowControl/>
              <w:tabs>
                <w:tab w:val="clear" w:pos="720"/>
                <w:tab w:val="left" w:pos="900" w:leader="none"/>
              </w:tabs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ab/>
              <w:t>Option:</w:t>
            </w:r>
          </w:p>
          <w:p>
            <w:pPr>
              <w:pStyle w:val="Normal"/>
              <w:widowControl/>
              <w:tabs>
                <w:tab w:val="clear" w:pos="720"/>
                <w:tab w:val="left" w:pos="900" w:leader="none"/>
              </w:tabs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ab/>
              <w:t>Other: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13,750 ends 8/31/03</w:t>
              <w:tab/>
              <w:tab/>
              <w:t xml:space="preserve">16,500 MDQ until ? Discrepancy in file documentation as to 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2,750 ends 8/31/08</w:t>
              <w:tab/>
              <w:tab/>
              <w:t>capacity release amounts &amp; date of change.</w:t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Contract Price: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Demand $0.570</w:t>
              <w:tab/>
              <w:tab/>
              <w:t>Commodity $.0224 and 3.3% fuel</w:t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Other Comments: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No contract in file.  All information from KN contract summary sheet.  Missing MDQ reduction as of 8/31/03</w:t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Force Majeure:  (Y or N)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</w:tbl>
    <w:p>
      <w:pPr>
        <w:pStyle w:val="Normal"/>
        <w:widowControl/>
        <w:jc w:val="center"/>
        <w:rPr>
          <w:rFonts w:ascii="Arial Black" w:hAnsi="Arial Black" w:cs="Arial Black"/>
          <w:sz w:val="16"/>
        </w:rPr>
      </w:pPr>
      <w:r>
        <w:rPr>
          <w:rFonts w:cs="Arial Black" w:ascii="Arial Black" w:hAnsi="Arial Black"/>
          <w:sz w:val="16"/>
        </w:rPr>
      </w:r>
      <w:r>
        <w:br w:type="page"/>
      </w:r>
    </w:p>
    <w:p>
      <w:pPr>
        <w:pStyle w:val="Normal"/>
        <w:widowControl/>
        <w:jc w:val="center"/>
        <w:rPr>
          <w:rFonts w:ascii="Arial Black" w:hAnsi="Arial Black" w:cs="Arial Black"/>
          <w:sz w:val="16"/>
          <w:u w:val="single"/>
        </w:rPr>
      </w:pPr>
      <w:r>
        <w:rPr>
          <w:rFonts w:cs="Arial Black" w:ascii="Arial Black" w:hAnsi="Arial Black"/>
          <w:sz w:val="16"/>
          <w:u w:val="single"/>
        </w:rPr>
        <w:t>PART II</w:t>
      </w:r>
    </w:p>
    <w:p>
      <w:pPr>
        <w:pStyle w:val="Normal"/>
        <w:widowControl/>
        <w:jc w:val="center"/>
        <w:rPr>
          <w:rFonts w:ascii="Arial Black" w:hAnsi="Arial Black" w:cs="Arial Black"/>
          <w:sz w:val="16"/>
        </w:rPr>
      </w:pPr>
      <w:r>
        <w:rPr>
          <w:rFonts w:cs="Arial Black" w:ascii="Arial Black" w:hAnsi="Arial Black"/>
          <w:sz w:val="16"/>
        </w:rPr>
        <w:t>ABSTRACT OF HURRICANE CONTRACTS</w:t>
      </w:r>
    </w:p>
    <w:p>
      <w:pPr>
        <w:pStyle w:val="Normal"/>
        <w:widowControl/>
        <w:jc w:val="center"/>
        <w:rPr>
          <w:rFonts w:ascii="Arial Black" w:hAnsi="Arial Black" w:cs="Arial Black"/>
          <w:sz w:val="16"/>
        </w:rPr>
      </w:pPr>
      <w:r>
        <w:rPr>
          <w:rFonts w:cs="Arial Black" w:ascii="Arial Black" w:hAnsi="Arial Black"/>
          <w:sz w:val="16"/>
        </w:rPr>
      </w:r>
    </w:p>
    <w:p>
      <w:pPr>
        <w:pStyle w:val="Normal"/>
        <w:widowControl/>
        <w:jc w:val="center"/>
        <w:rPr>
          <w:rFonts w:ascii="Arial Black" w:hAnsi="Arial Black" w:cs="Arial Black"/>
          <w:sz w:val="9"/>
        </w:rPr>
      </w:pPr>
      <w:r>
        <w:rPr>
          <w:rFonts w:cs="Arial Black" w:ascii="Arial Black" w:hAnsi="Arial Black"/>
          <w:sz w:val="9"/>
        </w:rPr>
        <w:t xml:space="preserve">THIS DOCUMENT WAS PREPARED BY OR AT THE DIRECTION AND UNDER THE SUPERVISION OF ATTORNEYS WORKING ON BEHALF OF </w:t>
      </w:r>
    </w:p>
    <w:p>
      <w:pPr>
        <w:pStyle w:val="Normal"/>
        <w:widowControl/>
        <w:jc w:val="center"/>
        <w:rPr>
          <w:rFonts w:ascii="Arial Black" w:hAnsi="Arial Black" w:cs="Arial Black"/>
          <w:sz w:val="9"/>
        </w:rPr>
      </w:pPr>
      <w:r>
        <w:rPr>
          <w:rFonts w:cs="Arial Black" w:ascii="Arial Black" w:hAnsi="Arial Black"/>
          <w:sz w:val="9"/>
        </w:rPr>
        <w:t>ENRON NORTH AMERICA CORP. AND CONSTITUTES ATTORNEY WORK PRODUCT.</w:t>
      </w:r>
    </w:p>
    <w:p>
      <w:pPr>
        <w:pStyle w:val="Normal"/>
        <w:widowControl/>
        <w:rPr>
          <w:rFonts w:ascii="Arial Black" w:hAnsi="Arial Black" w:cs="Arial Black"/>
          <w:sz w:val="11"/>
        </w:rPr>
      </w:pPr>
      <w:r>
        <w:rPr>
          <w:rFonts w:cs="Arial Black" w:ascii="Arial Black" w:hAnsi="Arial Black"/>
          <w:sz w:val="11"/>
        </w:rPr>
      </w:r>
    </w:p>
    <w:p>
      <w:pPr>
        <w:pStyle w:val="Normal"/>
        <w:widowControl/>
        <w:rPr>
          <w:sz w:val="11"/>
        </w:rPr>
      </w:pPr>
      <w:r>
        <w:rPr>
          <w:sz w:val="11"/>
        </w:rPr>
      </w:r>
    </w:p>
    <w:tbl>
      <w:tblPr>
        <w:tblW w:w="1130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58"/>
        <w:gridCol w:w="8046"/>
      </w:tblGrid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CONTRACT NAME, DATE and NUMBER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COUNTERPARTY NAME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OBLIGATION FIRM OR INTERRUPTIBLE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CASH OUT/FINANCIAL SETTLEMENT</w:t>
            </w:r>
          </w:p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FOR FAILURE TO DELIVER OR TAKE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DEFAULT/TERMINATION EVENTS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DEFAULT REMEDIES/</w:t>
            </w:r>
          </w:p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LIQUIDATED DAMAGES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ASSIGNMENT PROVISION</w:t>
            </w:r>
          </w:p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(change of control)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FORCE MAJEUERE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CHOICE OF LAW/VENUE;</w:t>
            </w:r>
          </w:p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CONSENT TO JURISDICTION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DISPUTE RESOLUTION</w:t>
            </w:r>
          </w:p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(arbitration, etc.)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 xml:space="preserve">CREDIT/COLLATERAL/GUARANTIES 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CONFIDENTIALITY PROVISIONS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DEDICATION OF RESERVES</w:t>
            </w:r>
          </w:p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(supply contracts only)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REGULATORY OUTS/</w:t>
            </w:r>
          </w:p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PRICE RE-OPENERS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COMMENTS</w:t>
            </w:r>
          </w:p>
        </w:tc>
        <w:tc>
          <w:tcPr>
            <w:tcW w:w="80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</w:tbl>
    <w:p>
      <w:pPr>
        <w:pStyle w:val="Normal"/>
        <w:widowControl/>
        <w:rPr>
          <w:sz w:val="11"/>
        </w:rPr>
      </w:pPr>
      <w:r>
        <w:rPr>
          <w:sz w:val="11"/>
        </w:rPr>
      </w:r>
    </w:p>
    <w:p>
      <w:pPr>
        <w:pStyle w:val="Normal"/>
        <w:widowControl/>
        <w:rPr>
          <w:sz w:val="11"/>
        </w:rPr>
      </w:pPr>
      <w:r>
        <w:rPr>
          <w:sz w:val="11"/>
        </w:rPr>
      </w:r>
    </w:p>
    <w:p>
      <w:pPr>
        <w:pStyle w:val="Normal"/>
        <w:widowControl/>
        <w:rPr>
          <w:sz w:val="11"/>
        </w:rPr>
      </w:pPr>
      <w:r>
        <w:rPr>
          <w:sz w:val="11"/>
        </w:rPr>
      </w:r>
    </w:p>
    <w:p>
      <w:pPr>
        <w:pStyle w:val="Normal"/>
        <w:widowControl/>
        <w:rPr>
          <w:sz w:val="11"/>
        </w:rPr>
      </w:pPr>
      <w:r>
        <w:rPr>
          <w:sz w:val="11"/>
        </w:rPr>
      </w:r>
    </w:p>
    <w:sectPr>
      <w:headerReference w:type="default" r:id="rId2"/>
      <w:footerReference w:type="default" r:id="rId3"/>
      <w:type w:val="nextPage"/>
      <w:pgSz w:w="12240" w:h="15840"/>
      <w:pgMar w:left="576" w:right="576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/mnt/main-storage/datasets/enron-docs/doc/KN_Contract_Brief1.doc</w:t>
    </w:r>
    <w:r>
      <w:rPr>
        <w:sz w:val="16"/>
      </w:rPr>
      <w:fldChar w:fldCharType="end"/>
    </w:r>
  </w:p>
  <w:p>
    <w:pPr>
      <w:pStyle w:val="Footer"/>
      <w:widowControl/>
      <w:rPr>
        <w:sz w:val="16"/>
      </w:rPr>
    </w:pPr>
    <w:r>
      <w:rPr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>REVIEWED BY:    Gerald Nemec</w:t>
    </w:r>
  </w:p>
  <w:p>
    <w:pPr>
      <w:pStyle w:val="Header"/>
      <w:rPr>
        <w:b/>
      </w:rPr>
    </w:pPr>
    <w:r>
      <w:rPr>
        <w:b/>
      </w:rPr>
      <w:t xml:space="preserve">DATE:         </w:t>
    </w:r>
  </w:p>
</w:hdr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widowControl/>
      <w:jc w:val="center"/>
    </w:pPr>
    <w:rPr>
      <w:rFonts w:ascii="Arial Black" w:hAnsi="Arial Black" w:cs="Arial Black"/>
      <w:sz w:val="16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1999-12-07T12:29:00Z</dcterms:created>
  <dc:creator>ECT</dc:creator>
  <dc:description/>
  <dc:language>en-CA</dc:language>
  <cp:lastModifiedBy>gnemec</cp:lastModifiedBy>
  <cp:lastPrinted>1999-12-09T13:32:00Z</cp:lastPrinted>
  <dcterms:modified xsi:type="dcterms:W3CDTF">1999-12-09T17:14:00Z</dcterms:modified>
  <cp:revision>8</cp:revision>
  <dc:subject/>
  <dc:title>HPL SYNERGI NUMBER_</dc:title>
</cp:coreProperties>
</file>