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jc w:val="end"/>
        <w:rPr>
          <w:b/>
          <w:i/>
          <w:i/>
          <w:sz w:val="16"/>
        </w:rPr>
      </w:pPr>
      <w:r>
        <w:rPr>
          <w:b/>
          <w:i/>
          <w:sz w:val="16"/>
        </w:rPr>
        <w:drawing>
          <wp:inline distT="0" distB="0" distL="0" distR="0">
            <wp:extent cx="1944370"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944370" cy="285750"/>
                    </a:xfrm>
                    <a:prstGeom prst="rect">
                      <a:avLst/>
                    </a:prstGeom>
                    <a:noFill/>
                  </pic:spPr>
                </pic:pic>
              </a:graphicData>
            </a:graphic>
          </wp:inline>
        </w:drawing>
      </w:r>
    </w:p>
    <w:p>
      <w:pPr>
        <w:pStyle w:val="Normal"/>
        <w:tabs>
          <w:tab w:val="clear" w:pos="720"/>
          <w:tab w:val="left" w:pos="0" w:leader="none"/>
        </w:tabs>
        <w:rPr>
          <w:b/>
          <w:bCs/>
          <w:i/>
          <w:i/>
          <w:iCs/>
          <w:sz w:val="16"/>
        </w:rPr>
      </w:pPr>
      <w:r>
        <w:rPr>
          <w:b/>
          <w:bCs/>
          <w:i/>
          <w:iCs/>
          <w:sz w:val="16"/>
        </w:rPr>
      </w:r>
    </w:p>
    <w:p>
      <w:pPr>
        <w:pStyle w:val="Normal"/>
        <w:tabs>
          <w:tab w:val="clear" w:pos="720"/>
          <w:tab w:val="left" w:pos="0" w:leader="none"/>
        </w:tabs>
        <w:rPr/>
      </w:pPr>
      <w:r>
        <w:rPr>
          <w:b/>
          <w:i/>
          <w:sz w:val="32"/>
          <w:u w:val="single"/>
        </w:rPr>
        <w:t xml:space="preserve">TO POTENTIAL </w:t>
      </w:r>
      <w:r>
        <w:rPr>
          <w:b/>
          <w:i/>
          <w:color w:val="0000FF"/>
          <w:sz w:val="32"/>
          <w:u w:val="single" w:color="333333"/>
        </w:rPr>
        <w:t>KNOW THE ISO</w:t>
      </w:r>
      <w:r>
        <w:rPr>
          <w:b/>
          <w:i/>
          <w:sz w:val="32"/>
          <w:u w:val="single"/>
        </w:rPr>
        <w:t xml:space="preserve"> SUBSCRIBERS:</w:t>
      </w:r>
    </w:p>
    <w:p>
      <w:pPr>
        <w:pStyle w:val="Normal"/>
        <w:tabs>
          <w:tab w:val="clear" w:pos="720"/>
          <w:tab w:val="left" w:pos="0" w:leader="none"/>
        </w:tabs>
        <w:rPr>
          <w:b/>
          <w:bCs/>
          <w:i/>
          <w:i/>
          <w:iCs/>
          <w:sz w:val="32"/>
          <w:u w:val="single"/>
        </w:rPr>
      </w:pPr>
      <w:r>
        <w:rPr>
          <w:b/>
          <w:bCs/>
          <w:i/>
          <w:iCs/>
          <w:sz w:val="32"/>
          <w:u w:val="single"/>
        </w:rPr>
      </w:r>
    </w:p>
    <w:p>
      <w:pPr>
        <w:pStyle w:val="Normal"/>
        <w:tabs>
          <w:tab w:val="clear" w:pos="720"/>
          <w:tab w:val="left" w:pos="0" w:leader="none"/>
        </w:tabs>
        <w:rPr/>
      </w:pPr>
      <w:r>
        <w:rPr>
          <w:bCs/>
          <w:iCs/>
        </w:rPr>
        <w:t xml:space="preserve">Thank you for your interest!  As you requested, here’s some additional information about </w:t>
      </w:r>
      <w:r>
        <w:rPr>
          <w:b/>
          <w:i/>
          <w:color w:val="0000FF"/>
        </w:rPr>
        <w:t>KNOW THE ISO</w:t>
      </w:r>
      <w:r>
        <w:rPr>
          <w:bCs/>
          <w:iCs/>
        </w:rPr>
        <w:t>.  There are three parts to this package:</w:t>
      </w:r>
    </w:p>
    <w:p>
      <w:pPr>
        <w:pStyle w:val="Footer"/>
        <w:tabs>
          <w:tab w:val="clear" w:pos="4320"/>
          <w:tab w:val="clear" w:pos="8640"/>
          <w:tab w:val="left" w:pos="0" w:leader="none"/>
        </w:tabs>
        <w:rPr>
          <w:bCs/>
          <w:iCs/>
          <w:sz w:val="16"/>
        </w:rPr>
      </w:pPr>
      <w:r>
        <w:rPr>
          <w:bCs/>
          <w:iCs/>
          <w:sz w:val="16"/>
        </w:rPr>
      </w:r>
    </w:p>
    <w:p>
      <w:pPr>
        <w:pStyle w:val="Normal"/>
        <w:numPr>
          <w:ilvl w:val="0"/>
          <w:numId w:val="2"/>
        </w:numPr>
        <w:tabs>
          <w:tab w:val="clear" w:pos="720"/>
          <w:tab w:val="left" w:pos="0" w:leader="none"/>
        </w:tabs>
        <w:rPr>
          <w:bCs/>
          <w:iCs/>
        </w:rPr>
      </w:pPr>
      <w:r>
        <w:rPr>
          <w:bCs/>
          <w:iCs/>
        </w:rPr>
        <w:t xml:space="preserve">Description of the services included with each </w:t>
      </w:r>
      <w:r>
        <w:rPr>
          <w:b/>
          <w:i/>
          <w:color w:val="0000FF"/>
        </w:rPr>
        <w:t xml:space="preserve">KNOW THE ISO </w:t>
      </w:r>
      <w:r>
        <w:rPr>
          <w:bCs/>
          <w:iCs/>
        </w:rPr>
        <w:t xml:space="preserve">subscription;  </w:t>
      </w:r>
    </w:p>
    <w:p>
      <w:pPr>
        <w:pStyle w:val="Normal"/>
        <w:numPr>
          <w:ilvl w:val="0"/>
          <w:numId w:val="2"/>
        </w:numPr>
        <w:tabs>
          <w:tab w:val="clear" w:pos="720"/>
          <w:tab w:val="left" w:pos="0" w:leader="none"/>
        </w:tabs>
        <w:ind w:hanging="540" w:start="900" w:end="0"/>
        <w:rPr>
          <w:bCs/>
          <w:iCs/>
        </w:rPr>
      </w:pPr>
      <w:r>
        <w:rPr>
          <w:bCs/>
          <w:iCs/>
        </w:rPr>
        <w:t xml:space="preserve">Information about </w:t>
      </w:r>
      <w:r>
        <w:rPr>
          <w:rFonts w:cs="BookmanITC Lt BT" w:ascii="BookmanITC Lt BT" w:hAnsi="BookmanITC Lt BT"/>
          <w:b/>
          <w:i/>
          <w:u w:val="single"/>
        </w:rPr>
        <w:t>Phoenix Consulting</w:t>
      </w:r>
      <w:r>
        <w:rPr>
          <w:bCs/>
          <w:iCs/>
        </w:rPr>
        <w:t>, and our Principle Consultant’s background;  and</w:t>
      </w:r>
    </w:p>
    <w:p>
      <w:pPr>
        <w:pStyle w:val="Normal"/>
        <w:numPr>
          <w:ilvl w:val="0"/>
          <w:numId w:val="2"/>
        </w:numPr>
        <w:tabs>
          <w:tab w:val="clear" w:pos="720"/>
          <w:tab w:val="left" w:pos="0" w:leader="none"/>
        </w:tabs>
        <w:rPr>
          <w:bCs/>
          <w:iCs/>
        </w:rPr>
      </w:pPr>
      <w:r>
        <w:rPr>
          <w:b/>
          <w:i/>
          <w:color w:val="0000FF"/>
        </w:rPr>
        <w:t>KNOW THE ISO</w:t>
      </w:r>
      <w:r>
        <w:rPr>
          <w:bCs/>
          <w:iCs/>
        </w:rPr>
        <w:t xml:space="preserve"> subscription form.</w:t>
      </w:r>
    </w:p>
    <w:p>
      <w:pPr>
        <w:pStyle w:val="Normal"/>
        <w:tabs>
          <w:tab w:val="clear" w:pos="720"/>
          <w:tab w:val="left" w:pos="0" w:leader="none"/>
        </w:tabs>
        <w:rPr>
          <w:bCs/>
          <w:iCs/>
          <w:sz w:val="16"/>
        </w:rPr>
      </w:pPr>
      <w:r>
        <w:rPr>
          <w:bCs/>
          <w:iCs/>
          <w:sz w:val="16"/>
        </w:rPr>
      </w:r>
    </w:p>
    <w:p>
      <w:pPr>
        <w:pStyle w:val="Normal"/>
        <w:tabs>
          <w:tab w:val="clear" w:pos="720"/>
          <w:tab w:val="left" w:pos="0" w:leader="none"/>
        </w:tabs>
        <w:rPr>
          <w:bCs/>
          <w:iCs/>
        </w:rPr>
      </w:pPr>
      <w:r>
        <w:rPr>
          <w:bCs/>
          <w:iCs/>
        </w:rPr>
        <w:t xml:space="preserve">We hope you’ll agree that the time and money you’ll save, and the increased ISO knowledge you’ll receive, is well worth the subscription cost.  </w:t>
      </w:r>
    </w:p>
    <w:p>
      <w:pPr>
        <w:pStyle w:val="Normal"/>
        <w:tabs>
          <w:tab w:val="clear" w:pos="720"/>
          <w:tab w:val="left" w:pos="0" w:leader="none"/>
        </w:tabs>
        <w:rPr>
          <w:bCs/>
          <w:iCs/>
        </w:rPr>
      </w:pPr>
      <w:r>
        <w:rPr>
          <w:bCs/>
          <w:iCs/>
        </w:rPr>
      </w:r>
    </w:p>
    <w:p>
      <w:pPr>
        <w:pStyle w:val="Normal"/>
        <w:tabs>
          <w:tab w:val="clear" w:pos="720"/>
          <w:tab w:val="left" w:pos="0" w:leader="none"/>
        </w:tabs>
        <w:rPr>
          <w:bCs/>
          <w:iCs/>
        </w:rPr>
      </w:pPr>
      <w:r>
        <w:rPr>
          <w:bCs/>
          <w:iCs/>
        </w:rPr>
        <w:t>===============================================================</w:t>
      </w:r>
    </w:p>
    <w:p>
      <w:pPr>
        <w:pStyle w:val="Heading4"/>
        <w:pBdr>
          <w:top w:val="single" w:sz="12" w:space="1" w:color="0000FF" w:shadow="1"/>
          <w:left w:val="single" w:sz="12" w:space="4" w:color="0000FF" w:shadow="1"/>
          <w:bottom w:val="single" w:sz="12" w:space="1" w:color="0000FF" w:shadow="1"/>
          <w:right w:val="single" w:sz="12" w:space="4" w:color="0000FF" w:shadow="1"/>
        </w:pBdr>
        <w:shd w:fill="E0E0E0" w:val="clear"/>
        <w:ind w:hanging="0" w:start="0"/>
        <w:rPr/>
      </w:pPr>
      <w:r>
        <w:rPr>
          <w:sz w:val="32"/>
          <w:u w:val="none"/>
        </w:rPr>
        <w:t xml:space="preserve">About </w:t>
      </w:r>
      <w:r>
        <w:rPr>
          <w:i/>
          <w:iCs w:val="false"/>
          <w:color w:val="0000FF"/>
          <w:sz w:val="32"/>
          <w:u w:val="none"/>
        </w:rPr>
        <w:t>KNOW THE ISO</w:t>
      </w:r>
      <w:r>
        <w:rPr>
          <w:sz w:val="32"/>
          <w:u w:val="none"/>
        </w:rPr>
        <w:t xml:space="preserve"> subscriber services  </w:t>
      </w:r>
    </w:p>
    <w:p>
      <w:pPr>
        <w:pStyle w:val="Footer"/>
        <w:tabs>
          <w:tab w:val="clear" w:pos="4320"/>
          <w:tab w:val="clear" w:pos="8640"/>
          <w:tab w:val="left" w:pos="0" w:leader="none"/>
        </w:tabs>
        <w:rPr>
          <w:bCs/>
          <w:iCs/>
          <w:sz w:val="32"/>
          <w:u w:val="none"/>
        </w:rPr>
      </w:pPr>
      <w:r>
        <w:rPr>
          <w:bCs/>
          <w:iCs/>
          <w:sz w:val="32"/>
          <w:u w:val="none"/>
        </w:rPr>
      </w:r>
    </w:p>
    <w:p>
      <w:pPr>
        <w:pStyle w:val="Normal"/>
        <w:tabs>
          <w:tab w:val="clear" w:pos="720"/>
          <w:tab w:val="left" w:pos="0" w:leader="none"/>
        </w:tabs>
        <w:rPr/>
      </w:pPr>
      <w:r>
        <w:rPr>
          <w:b/>
          <w:i/>
          <w:color w:val="0000FF"/>
        </w:rPr>
        <w:t>KNOW THE ISO</w:t>
      </w:r>
      <w:r>
        <w:rPr>
          <w:bCs/>
          <w:iCs/>
        </w:rPr>
        <w:t xml:space="preserve"> services are designed to:</w:t>
      </w:r>
    </w:p>
    <w:p>
      <w:pPr>
        <w:pStyle w:val="Footer"/>
        <w:tabs>
          <w:tab w:val="clear" w:pos="4320"/>
          <w:tab w:val="clear" w:pos="8640"/>
          <w:tab w:val="left" w:pos="0" w:leader="none"/>
        </w:tabs>
        <w:rPr>
          <w:bCs/>
          <w:iCs/>
          <w:sz w:val="16"/>
        </w:rPr>
      </w:pPr>
      <w:r>
        <w:rPr>
          <w:bCs/>
          <w:iCs/>
          <w:sz w:val="16"/>
        </w:rPr>
      </w:r>
    </w:p>
    <w:p>
      <w:pPr>
        <w:pStyle w:val="Normal"/>
        <w:numPr>
          <w:ilvl w:val="0"/>
          <w:numId w:val="4"/>
        </w:numPr>
        <w:tabs>
          <w:tab w:val="clear" w:pos="720"/>
          <w:tab w:val="left" w:pos="0" w:leader="none"/>
        </w:tabs>
        <w:ind w:hanging="720" w:start="1080" w:end="0"/>
        <w:rPr>
          <w:bCs/>
          <w:iCs/>
          <w:sz w:val="16"/>
        </w:rPr>
      </w:pPr>
      <w:r>
        <w:rPr>
          <w:b/>
          <w:i/>
        </w:rPr>
        <w:t>Notify you in advance</w:t>
      </w:r>
      <w:r>
        <w:rPr>
          <w:bCs/>
          <w:iCs/>
        </w:rPr>
        <w:t xml:space="preserve"> about important upcoming issues;</w:t>
      </w:r>
    </w:p>
    <w:p>
      <w:pPr>
        <w:pStyle w:val="Normal"/>
        <w:numPr>
          <w:ilvl w:val="0"/>
          <w:numId w:val="4"/>
        </w:numPr>
        <w:tabs>
          <w:tab w:val="clear" w:pos="720"/>
          <w:tab w:val="left" w:pos="0" w:leader="none"/>
        </w:tabs>
        <w:ind w:hanging="720" w:start="1080" w:end="0"/>
        <w:rPr>
          <w:bCs/>
          <w:iCs/>
          <w:sz w:val="16"/>
        </w:rPr>
      </w:pPr>
      <w:r>
        <w:rPr>
          <w:b/>
          <w:i/>
        </w:rPr>
        <w:t>Inform and educate you</w:t>
      </w:r>
      <w:r>
        <w:rPr>
          <w:bCs/>
          <w:iCs/>
        </w:rPr>
        <w:t xml:space="preserve">, in </w:t>
      </w:r>
      <w:r>
        <w:rPr>
          <w:bCs/>
          <w:iCs/>
          <w:u w:val="single"/>
        </w:rPr>
        <w:t>understandable</w:t>
      </w:r>
      <w:r>
        <w:rPr>
          <w:bCs/>
          <w:iCs/>
        </w:rPr>
        <w:t xml:space="preserve"> terms, about important developments and decisions about those issues, as they happen;  and</w:t>
      </w:r>
    </w:p>
    <w:p>
      <w:pPr>
        <w:pStyle w:val="Normal"/>
        <w:numPr>
          <w:ilvl w:val="0"/>
          <w:numId w:val="4"/>
        </w:numPr>
        <w:tabs>
          <w:tab w:val="clear" w:pos="720"/>
          <w:tab w:val="left" w:pos="0" w:leader="none"/>
        </w:tabs>
        <w:rPr>
          <w:bCs/>
          <w:iCs/>
        </w:rPr>
      </w:pPr>
      <w:r>
        <w:rPr>
          <w:b/>
          <w:i/>
        </w:rPr>
        <w:t>Allow you to customize the service</w:t>
      </w:r>
      <w:r>
        <w:rPr>
          <w:bCs/>
          <w:iCs/>
        </w:rPr>
        <w:t xml:space="preserve"> to meet your other needs.</w:t>
      </w:r>
    </w:p>
    <w:p>
      <w:pPr>
        <w:pStyle w:val="Footer"/>
        <w:tabs>
          <w:tab w:val="clear" w:pos="4320"/>
          <w:tab w:val="clear" w:pos="8640"/>
          <w:tab w:val="left" w:pos="0" w:leader="none"/>
        </w:tabs>
        <w:rPr>
          <w:bCs/>
          <w:iCs/>
        </w:rPr>
      </w:pPr>
      <w:r>
        <w:rPr>
          <w:bCs/>
          <w:iCs/>
        </w:rPr>
      </w:r>
    </w:p>
    <w:p>
      <w:pPr>
        <w:pStyle w:val="Normal"/>
        <w:tabs>
          <w:tab w:val="clear" w:pos="720"/>
          <w:tab w:val="left" w:pos="0" w:leader="none"/>
        </w:tabs>
        <w:rPr/>
      </w:pPr>
      <w:r>
        <w:rPr>
          <w:b/>
          <w:i/>
          <w:color w:val="0000FF"/>
        </w:rPr>
        <w:t>KNOW THE ISO</w:t>
      </w:r>
      <w:r>
        <w:rPr>
          <w:bCs/>
          <w:iCs/>
        </w:rPr>
        <w:t xml:space="preserve"> will give you all this through a combination of three services:</w:t>
      </w:r>
    </w:p>
    <w:p>
      <w:pPr>
        <w:pStyle w:val="Footer"/>
        <w:tabs>
          <w:tab w:val="clear" w:pos="4320"/>
          <w:tab w:val="clear" w:pos="8640"/>
          <w:tab w:val="left" w:pos="0" w:leader="none"/>
        </w:tabs>
        <w:rPr>
          <w:bCs/>
          <w:iCs/>
        </w:rPr>
      </w:pPr>
      <w:r>
        <w:rPr>
          <w:bCs/>
          <w:iCs/>
        </w:rPr>
      </w:r>
    </w:p>
    <w:p>
      <w:pPr>
        <w:pStyle w:val="Normal"/>
        <w:numPr>
          <w:ilvl w:val="0"/>
          <w:numId w:val="2"/>
        </w:numPr>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rPr>
          <w:bCs/>
          <w:iCs/>
        </w:rPr>
      </w:pPr>
      <w:r>
        <w:rPr>
          <w:rFonts w:cs="Verdana" w:ascii="Verdana" w:hAnsi="Verdana"/>
          <w:b/>
          <w:iCs/>
          <w:color w:val="0000FF"/>
        </w:rPr>
        <w:t>Advance Bulletins</w:t>
      </w:r>
      <w:r>
        <w:rPr>
          <w:bCs/>
          <w:iCs/>
        </w:rPr>
        <w:t xml:space="preserve"> about important upcoming developments, like Board votes and stakeholder processes, so you can, for example:</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ind w:start="360" w:end="0"/>
        <w:rPr/>
      </w:pPr>
      <w:r>
        <w:rPr>
          <w:bCs/>
          <w:iCs/>
        </w:rPr>
        <w:t xml:space="preserve">         </w:t>
      </w:r>
      <w:r>
        <w:rPr>
          <w:bCs/>
          <w:i/>
        </w:rPr>
        <w:t>- Decide whether you want to become involved, early enough to influence the</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ind w:start="360" w:end="0"/>
        <w:rPr>
          <w:bCs/>
          <w:i/>
          <w:i/>
        </w:rPr>
      </w:pPr>
      <w:r>
        <w:rPr>
          <w:bCs/>
          <w:i/>
        </w:rPr>
        <w:t xml:space="preserve">                </w:t>
      </w:r>
      <w:r>
        <w:rPr>
          <w:bCs/>
          <w:i/>
        </w:rPr>
        <w:t>process; or</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ind w:start="360" w:end="0"/>
        <w:rPr>
          <w:bCs/>
          <w:i/>
          <w:i/>
        </w:rPr>
      </w:pPr>
      <w:r>
        <w:rPr>
          <w:bCs/>
          <w:i/>
        </w:rPr>
        <w:t xml:space="preserve">         </w:t>
      </w:r>
      <w:r>
        <w:rPr>
          <w:bCs/>
          <w:i/>
        </w:rPr>
        <w:t>- Use that advance knowledge to help you elsewhere in your business.</w:t>
      </w:r>
    </w:p>
    <w:p>
      <w:pPr>
        <w:pStyle w:val="Footer"/>
        <w:pBdr>
          <w:top w:val="single" w:sz="4" w:space="1" w:color="0000FF"/>
          <w:left w:val="single" w:sz="4" w:space="4" w:color="0000FF"/>
          <w:bottom w:val="single" w:sz="4" w:space="1" w:color="0000FF"/>
          <w:right w:val="single" w:sz="4" w:space="4" w:color="0000FF"/>
        </w:pBdr>
        <w:shd w:fill="E0E0E0" w:val="clear"/>
        <w:tabs>
          <w:tab w:val="clear" w:pos="4320"/>
          <w:tab w:val="clear" w:pos="8640"/>
          <w:tab w:val="left" w:pos="360" w:leader="none"/>
        </w:tabs>
        <w:ind w:start="360" w:end="0"/>
        <w:rPr>
          <w:bCs/>
          <w:i/>
          <w:i/>
          <w:iCs/>
        </w:rPr>
      </w:pPr>
      <w:r>
        <w:rPr>
          <w:bCs/>
          <w:i/>
          <w:iCs/>
        </w:rPr>
      </w:r>
    </w:p>
    <w:p>
      <w:pPr>
        <w:pStyle w:val="Normal"/>
        <w:numPr>
          <w:ilvl w:val="0"/>
          <w:numId w:val="2"/>
        </w:numPr>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rPr>
          <w:bCs/>
          <w:iCs/>
        </w:rPr>
      </w:pPr>
      <w:r>
        <w:rPr>
          <w:rFonts w:cs="Verdana" w:ascii="Verdana" w:hAnsi="Verdana"/>
          <w:b/>
          <w:iCs/>
          <w:color w:val="0000FF"/>
        </w:rPr>
        <w:t>Event Reports</w:t>
      </w:r>
      <w:r>
        <w:rPr>
          <w:bCs/>
          <w:iCs/>
        </w:rPr>
        <w:t xml:space="preserve">, </w:t>
      </w:r>
      <w:r>
        <w:rPr>
          <w:bCs/>
          <w:iCs/>
          <w:u w:val="single"/>
        </w:rPr>
        <w:t>complete</w:t>
      </w:r>
      <w:r>
        <w:rPr>
          <w:bCs/>
          <w:iCs/>
        </w:rPr>
        <w:t xml:space="preserve"> and </w:t>
      </w:r>
      <w:r>
        <w:rPr>
          <w:bCs/>
          <w:iCs/>
          <w:u w:val="single"/>
        </w:rPr>
        <w:t>concise</w:t>
      </w:r>
      <w:r>
        <w:rPr>
          <w:bCs/>
          <w:iCs/>
        </w:rPr>
        <w:t xml:space="preserve"> summaries of stakeholder and Board meetings, </w:t>
      </w:r>
      <w:r>
        <w:rPr>
          <w:b/>
          <w:iCs/>
        </w:rPr>
        <w:t>within 2 days</w:t>
      </w:r>
      <w:r>
        <w:rPr>
          <w:bCs/>
          <w:iCs/>
        </w:rPr>
        <w:t xml:space="preserve"> of the meetings, including:</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ind w:start="360" w:end="0"/>
        <w:rPr>
          <w:bCs/>
          <w:iCs/>
        </w:rPr>
      </w:pPr>
      <w:r>
        <w:rPr>
          <w:bCs/>
          <w:iCs/>
        </w:rPr>
        <w:t xml:space="preserve">               </w:t>
      </w:r>
      <w:r>
        <w:rPr>
          <w:bCs/>
          <w:iCs/>
        </w:rPr>
        <w:t>- Issues discussed (whether or not they were on the agenda);</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ind w:start="360" w:end="0"/>
        <w:rPr>
          <w:bCs/>
          <w:iCs/>
        </w:rPr>
      </w:pPr>
      <w:r>
        <w:rPr>
          <w:bCs/>
          <w:iCs/>
        </w:rPr>
        <w:t xml:space="preserve">               </w:t>
      </w:r>
      <w:r>
        <w:rPr>
          <w:bCs/>
          <w:iCs/>
        </w:rPr>
        <w:t>- Positions of the parties involved;  and</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ind w:start="360" w:end="0"/>
        <w:rPr>
          <w:bCs/>
          <w:iCs/>
        </w:rPr>
      </w:pPr>
      <w:r>
        <w:rPr>
          <w:bCs/>
          <w:iCs/>
        </w:rPr>
        <w:t xml:space="preserve">               </w:t>
      </w:r>
      <w:r>
        <w:rPr>
          <w:bCs/>
          <w:iCs/>
        </w:rPr>
        <w:t>- Any decisions that were made.</w:t>
      </w:r>
    </w:p>
    <w:p>
      <w:pPr>
        <w:pStyle w:val="Normal"/>
        <w:pBdr>
          <w:top w:val="single" w:sz="4" w:space="1" w:color="0000FF"/>
          <w:left w:val="single" w:sz="4" w:space="4" w:color="0000FF"/>
          <w:bottom w:val="single" w:sz="4" w:space="1" w:color="0000FF"/>
          <w:right w:val="single" w:sz="4" w:space="4" w:color="0000FF"/>
        </w:pBdr>
        <w:shd w:fill="E0E0E0" w:val="clear"/>
        <w:tabs>
          <w:tab w:val="clear" w:pos="720"/>
          <w:tab w:val="left" w:pos="360" w:leader="none"/>
        </w:tabs>
        <w:ind w:start="360" w:end="0"/>
        <w:rPr>
          <w:bCs/>
          <w:iCs/>
        </w:rPr>
      </w:pPr>
      <w:r>
        <w:rPr>
          <w:bCs/>
          <w:iCs/>
        </w:rPr>
      </w:r>
    </w:p>
    <w:p>
      <w:pPr>
        <w:pStyle w:val="Normal"/>
        <w:numPr>
          <w:ilvl w:val="0"/>
          <w:numId w:val="2"/>
        </w:numPr>
        <w:pBdr>
          <w:top w:val="single" w:sz="4" w:space="1" w:color="0000FF"/>
          <w:left w:val="single" w:sz="4" w:space="4" w:color="0000FF"/>
          <w:bottom w:val="single" w:sz="4" w:space="1" w:color="0000FF"/>
          <w:right w:val="single" w:sz="4" w:space="4" w:color="0000FF"/>
        </w:pBdr>
        <w:shd w:fill="E0E0E0" w:val="clear"/>
        <w:tabs>
          <w:tab w:val="clear" w:pos="720"/>
          <w:tab w:val="left" w:pos="0" w:leader="none"/>
        </w:tabs>
        <w:rPr>
          <w:bCs/>
          <w:iCs/>
        </w:rPr>
      </w:pPr>
      <w:r>
        <w:rPr>
          <w:bCs/>
          <w:iCs/>
        </w:rPr>
        <w:t xml:space="preserve"> </w:t>
      </w:r>
      <w:r>
        <w:rPr>
          <w:rFonts w:cs="Verdana" w:ascii="Verdana" w:hAnsi="Verdana"/>
          <w:b/>
          <w:bCs/>
          <w:color w:val="0000FF"/>
        </w:rPr>
        <w:t>30 minutes of Free Consulting Services</w:t>
      </w:r>
      <w:r>
        <w:rPr>
          <w:rFonts w:cs="Verdana" w:ascii="Verdana" w:hAnsi="Verdana"/>
          <w:color w:val="0000FF"/>
        </w:rPr>
        <w:t xml:space="preserve"> </w:t>
      </w:r>
      <w:r>
        <w:rPr>
          <w:rFonts w:cs="Verdana" w:ascii="Verdana" w:hAnsi="Verdana"/>
          <w:b/>
          <w:bCs/>
          <w:color w:val="0000FF"/>
        </w:rPr>
        <w:t>per month</w:t>
      </w:r>
      <w:r>
        <w:rPr/>
        <w:t xml:space="preserve"> (by e-mail or phone).</w:t>
      </w:r>
    </w:p>
    <w:p>
      <w:pPr>
        <w:pStyle w:val="Normal"/>
        <w:tabs>
          <w:tab w:val="clear" w:pos="720"/>
          <w:tab w:val="left" w:pos="0" w:leader="none"/>
        </w:tabs>
        <w:rPr>
          <w:bCs/>
          <w:iCs/>
        </w:rPr>
      </w:pPr>
      <w:r>
        <w:rPr>
          <w:bCs/>
          <w:iCs/>
        </w:rPr>
      </w:r>
    </w:p>
    <w:p>
      <w:pPr>
        <w:pStyle w:val="Heading5"/>
        <w:pBdr>
          <w:top w:val="single" w:sz="8" w:space="1" w:color="0000FF" w:shadow="1"/>
          <w:left w:val="single" w:sz="8" w:space="4" w:color="0000FF" w:shadow="1"/>
          <w:bottom w:val="single" w:sz="8" w:space="1" w:color="0000FF" w:shadow="1"/>
          <w:right w:val="single" w:sz="8" w:space="4" w:color="0000FF" w:shadow="1"/>
        </w:pBdr>
        <w:shd w:fill="E0E0E0" w:val="clear"/>
        <w:ind w:hanging="0" w:start="0"/>
        <w:rPr>
          <w:rFonts w:ascii="Lucida Sans" w:hAnsi="Lucida Sans" w:cs="Tahoma"/>
          <w:bCs/>
          <w:iCs w:val="false"/>
        </w:rPr>
      </w:pPr>
      <w:r>
        <w:rPr>
          <w:rFonts w:cs="Tahoma" w:ascii="Lucida Sans" w:hAnsi="Lucida Sans"/>
        </w:rPr>
        <w:t xml:space="preserve">Issues covered in Advance Bulletins and Event Reports </w:t>
      </w:r>
    </w:p>
    <w:p>
      <w:pPr>
        <w:pStyle w:val="Normal"/>
        <w:tabs>
          <w:tab w:val="clear" w:pos="720"/>
          <w:tab w:val="left" w:pos="0" w:leader="none"/>
        </w:tabs>
        <w:rPr>
          <w:bCs/>
          <w:iCs/>
        </w:rPr>
      </w:pPr>
      <w:r>
        <w:rPr>
          <w:bCs/>
          <w:iCs/>
        </w:rPr>
        <w:t>Coverage of issues is based on market developments and subscriber interests.  Here are some of the issues currently covered:</w:t>
      </w:r>
    </w:p>
    <w:p>
      <w:pPr>
        <w:pStyle w:val="Normal"/>
        <w:tabs>
          <w:tab w:val="clear" w:pos="720"/>
          <w:tab w:val="left" w:pos="0" w:leader="none"/>
        </w:tabs>
        <w:rPr>
          <w:bCs/>
          <w:iCs/>
          <w:sz w:val="16"/>
        </w:rPr>
      </w:pPr>
      <w:r>
        <w:rPr>
          <w:bCs/>
          <w:iCs/>
          <w:sz w:val="16"/>
        </w:rPr>
      </w:r>
    </w:p>
    <w:p>
      <w:pPr>
        <w:pStyle w:val="Normal"/>
        <w:numPr>
          <w:ilvl w:val="0"/>
          <w:numId w:val="3"/>
        </w:numPr>
        <w:ind w:hanging="720" w:start="1080" w:end="0"/>
        <w:rPr/>
      </w:pPr>
      <w:r>
        <w:rPr>
          <w:rFonts w:cs="BookmanITC Lt BT" w:ascii="BookmanITC Lt BT" w:hAnsi="BookmanITC Lt BT"/>
          <w:b/>
          <w:bCs/>
          <w:i/>
          <w:iCs/>
        </w:rPr>
        <w:t>Summer 2001 price caps</w:t>
      </w:r>
      <w:r>
        <w:rPr/>
        <w:t xml:space="preserve"> in the Ancillary Service, Imbalance Energy, and Congestion Management markets;</w:t>
      </w:r>
    </w:p>
    <w:p>
      <w:pPr>
        <w:pStyle w:val="Normal"/>
        <w:numPr>
          <w:ilvl w:val="0"/>
          <w:numId w:val="3"/>
        </w:numPr>
        <w:ind w:hanging="720" w:start="1080" w:end="0"/>
        <w:rPr/>
      </w:pPr>
      <w:r>
        <w:rPr>
          <w:rFonts w:cs="BookmanITC Lt BT" w:ascii="BookmanITC Lt BT" w:hAnsi="BookmanITC Lt BT"/>
          <w:b/>
          <w:bCs/>
          <w:i/>
          <w:iCs/>
        </w:rPr>
        <w:t xml:space="preserve">Demand-side participation </w:t>
      </w:r>
      <w:r>
        <w:rPr/>
        <w:t>in the ISO’s markets;</w:t>
      </w:r>
    </w:p>
    <w:p>
      <w:pPr>
        <w:pStyle w:val="Normal"/>
        <w:numPr>
          <w:ilvl w:val="2"/>
          <w:numId w:val="3"/>
        </w:numPr>
        <w:tabs>
          <w:tab w:val="left" w:pos="720" w:leader="none"/>
        </w:tabs>
        <w:ind w:hanging="720" w:start="1080" w:end="0"/>
        <w:rPr/>
      </w:pPr>
      <w:r>
        <w:rPr>
          <w:rFonts w:cs="BookmanITC Lt BT" w:ascii="BookmanITC Lt BT" w:hAnsi="BookmanITC Lt BT"/>
          <w:b/>
          <w:bCs/>
          <w:i/>
          <w:iCs/>
        </w:rPr>
        <w:t>Resource commitments to maintain service reliability</w:t>
      </w:r>
      <w:r>
        <w:rPr/>
        <w:t xml:space="preserve">, like </w:t>
      </w:r>
    </w:p>
    <w:p>
      <w:pPr>
        <w:pStyle w:val="Normal"/>
        <w:numPr>
          <w:ilvl w:val="1"/>
          <w:numId w:val="3"/>
        </w:numPr>
        <w:tabs>
          <w:tab w:val="clear" w:pos="720"/>
          <w:tab w:val="left" w:pos="1080" w:leader="none"/>
        </w:tabs>
        <w:ind w:hanging="180" w:start="1080" w:end="0"/>
        <w:rPr/>
      </w:pPr>
      <w:r>
        <w:rPr/>
        <w:t xml:space="preserve">Major new transmission projects (or generation or DSM alternatives), </w:t>
      </w:r>
    </w:p>
    <w:p>
      <w:pPr>
        <w:pStyle w:val="Normal"/>
        <w:numPr>
          <w:ilvl w:val="1"/>
          <w:numId w:val="3"/>
        </w:numPr>
        <w:tabs>
          <w:tab w:val="clear" w:pos="720"/>
          <w:tab w:val="left" w:pos="1080" w:leader="none"/>
        </w:tabs>
        <w:ind w:hanging="180" w:start="1080" w:end="0"/>
        <w:rPr/>
      </w:pPr>
      <w:r>
        <w:rPr/>
        <w:t>Summer 2001 peaking capacity commitments, and</w:t>
      </w:r>
    </w:p>
    <w:p>
      <w:pPr>
        <w:pStyle w:val="Normal"/>
        <w:numPr>
          <w:ilvl w:val="1"/>
          <w:numId w:val="3"/>
        </w:numPr>
        <w:tabs>
          <w:tab w:val="clear" w:pos="720"/>
          <w:tab w:val="left" w:pos="1080" w:leader="none"/>
        </w:tabs>
        <w:ind w:hanging="540" w:start="1440" w:end="0"/>
        <w:rPr/>
      </w:pPr>
      <w:r>
        <w:rPr/>
        <w:t xml:space="preserve">RMR (reliability must-run) generation units for the 2002-2004 period; </w:t>
      </w:r>
    </w:p>
    <w:p>
      <w:pPr>
        <w:pStyle w:val="Normal"/>
        <w:numPr>
          <w:ilvl w:val="0"/>
          <w:numId w:val="3"/>
        </w:numPr>
        <w:ind w:hanging="720" w:start="1080" w:end="0"/>
        <w:rPr/>
      </w:pPr>
      <w:r>
        <w:rPr>
          <w:rFonts w:cs="BookmanITC Lt BT" w:ascii="BookmanITC Lt BT" w:hAnsi="BookmanITC Lt BT"/>
          <w:b/>
          <w:bCs/>
          <w:i/>
          <w:iCs/>
        </w:rPr>
        <w:t>Congestion management reform and other market design changes</w:t>
      </w:r>
      <w:r>
        <w:rPr>
          <w:b/>
          <w:bCs/>
          <w:i/>
          <w:iCs/>
        </w:rPr>
        <w:t xml:space="preserve">, </w:t>
      </w:r>
      <w:r>
        <w:rPr/>
        <w:t>as the ISO responds to FERC’s recent directives;</w:t>
      </w:r>
    </w:p>
    <w:p>
      <w:pPr>
        <w:pStyle w:val="Normal"/>
        <w:numPr>
          <w:ilvl w:val="0"/>
          <w:numId w:val="3"/>
        </w:numPr>
        <w:ind w:hanging="720" w:start="1080" w:end="0"/>
        <w:rPr/>
      </w:pPr>
      <w:r>
        <w:rPr>
          <w:rFonts w:cs="BookmanITC Lt BT" w:ascii="BookmanITC Lt BT" w:hAnsi="BookmanITC Lt BT"/>
          <w:b/>
          <w:bCs/>
          <w:i/>
          <w:iCs/>
        </w:rPr>
        <w:t xml:space="preserve">Distributed/on-site generation </w:t>
      </w:r>
      <w:r>
        <w:rPr/>
        <w:t>compliance with ISO rules;</w:t>
      </w:r>
    </w:p>
    <w:p>
      <w:pPr>
        <w:pStyle w:val="Normal"/>
        <w:numPr>
          <w:ilvl w:val="0"/>
          <w:numId w:val="3"/>
        </w:numPr>
        <w:ind w:hanging="720" w:start="1080" w:end="0"/>
        <w:rPr/>
      </w:pPr>
      <w:r>
        <w:rPr>
          <w:rFonts w:cs="BookmanITC Lt BT" w:ascii="BookmanITC Lt BT" w:hAnsi="BookmanITC Lt BT"/>
          <w:b/>
          <w:bCs/>
          <w:i/>
          <w:iCs/>
        </w:rPr>
        <w:t>ISO position on divestiture</w:t>
      </w:r>
      <w:r>
        <w:rPr>
          <w:b/>
          <w:bCs/>
          <w:i/>
          <w:iCs/>
        </w:rPr>
        <w:t xml:space="preserve"> </w:t>
      </w:r>
      <w:r>
        <w:rPr/>
        <w:t xml:space="preserve">of PG&amp;E hydro plants (market power issues);  </w:t>
      </w:r>
    </w:p>
    <w:p>
      <w:pPr>
        <w:pStyle w:val="Normal"/>
        <w:numPr>
          <w:ilvl w:val="2"/>
          <w:numId w:val="3"/>
        </w:numPr>
        <w:tabs>
          <w:tab w:val="left" w:pos="720" w:leader="none"/>
        </w:tabs>
        <w:ind w:hanging="360" w:start="720" w:end="0"/>
        <w:rPr/>
      </w:pPr>
      <w:r>
        <w:rPr>
          <w:rFonts w:cs="BookmanITC Lt BT" w:ascii="BookmanITC Lt BT" w:hAnsi="BookmanITC Lt BT"/>
          <w:b/>
          <w:bCs/>
          <w:i/>
          <w:iCs/>
        </w:rPr>
        <w:t xml:space="preserve">Development of new Transmission Access Charge; </w:t>
      </w:r>
      <w:r>
        <w:rPr/>
        <w:t xml:space="preserve">and </w:t>
      </w:r>
    </w:p>
    <w:p>
      <w:pPr>
        <w:pStyle w:val="Normal"/>
        <w:numPr>
          <w:ilvl w:val="2"/>
          <w:numId w:val="3"/>
        </w:numPr>
        <w:tabs>
          <w:tab w:val="left" w:pos="720" w:leader="none"/>
        </w:tabs>
        <w:ind w:hanging="360" w:start="720" w:end="0"/>
        <w:rPr>
          <w:bCs/>
          <w:iCs/>
        </w:rPr>
      </w:pPr>
      <w:r>
        <w:rPr>
          <w:rFonts w:cs="BookmanITC Lt BT" w:ascii="BookmanITC Lt BT" w:hAnsi="BookmanITC Lt BT"/>
          <w:b/>
          <w:bCs/>
          <w:i/>
          <w:iCs/>
        </w:rPr>
        <w:t>Market rule changes</w:t>
      </w:r>
      <w:r>
        <w:rPr/>
        <w:t xml:space="preserve"> to accommodate Muni membership in the ISO.</w:t>
      </w:r>
    </w:p>
    <w:p>
      <w:pPr>
        <w:pStyle w:val="Normal"/>
        <w:ind w:start="360" w:end="0"/>
        <w:rPr>
          <w:bCs/>
          <w:iCs/>
          <w:sz w:val="16"/>
        </w:rPr>
      </w:pPr>
      <w:r>
        <w:rPr>
          <w:bCs/>
          <w:iCs/>
          <w:sz w:val="16"/>
        </w:rPr>
      </w:r>
    </w:p>
    <w:p>
      <w:pPr>
        <w:pStyle w:val="Heading4"/>
        <w:pBdr>
          <w:top w:val="single" w:sz="8" w:space="1" w:color="0000FF" w:shadow="1"/>
          <w:left w:val="single" w:sz="8" w:space="4" w:color="0000FF" w:shadow="1"/>
          <w:bottom w:val="single" w:sz="8" w:space="1" w:color="0000FF" w:shadow="1"/>
          <w:right w:val="single" w:sz="8" w:space="4" w:color="0000FF" w:shadow="1"/>
        </w:pBdr>
        <w:shd w:fill="E0E0E0" w:val="clear"/>
        <w:tabs>
          <w:tab w:val="clear" w:pos="0"/>
        </w:tabs>
        <w:ind w:hanging="0" w:start="0"/>
        <w:rPr>
          <w:rFonts w:ascii="Lucida Sans" w:hAnsi="Lucida Sans" w:cs="Lucida Sans"/>
          <w:bCs/>
          <w:iCs w:val="false"/>
          <w:sz w:val="28"/>
          <w:u w:val="none"/>
        </w:rPr>
      </w:pPr>
      <w:r>
        <w:rPr>
          <w:rFonts w:cs="Lucida Sans" w:ascii="Lucida Sans" w:hAnsi="Lucida Sans"/>
          <w:bCs/>
          <w:iCs w:val="false"/>
          <w:sz w:val="28"/>
          <w:u w:val="none"/>
        </w:rPr>
        <w:t xml:space="preserve">Using Free Consulting Services to customize </w:t>
      </w:r>
      <w:r>
        <w:rPr>
          <w:rFonts w:cs="Lucida Sans" w:ascii="Lucida Sans" w:hAnsi="Lucida Sans"/>
          <w:bCs/>
          <w:i/>
          <w:color w:val="0000FF"/>
          <w:sz w:val="28"/>
          <w:u w:val="none" w:color="000000"/>
        </w:rPr>
        <w:t>KNOW THE ISO</w:t>
      </w:r>
    </w:p>
    <w:p>
      <w:pPr>
        <w:pStyle w:val="Normal"/>
        <w:rPr/>
      </w:pPr>
      <w:r>
        <w:rPr/>
        <w:t>Your 30 minutes each month can be used to tailor your subscriber package to focus on the areas most important to you and your business.  For example, you could obtain:</w:t>
      </w:r>
    </w:p>
    <w:p>
      <w:pPr>
        <w:pStyle w:val="Normal"/>
        <w:rPr>
          <w:sz w:val="16"/>
        </w:rPr>
      </w:pPr>
      <w:r>
        <w:rPr>
          <w:sz w:val="16"/>
        </w:rPr>
      </w:r>
    </w:p>
    <w:p>
      <w:pPr>
        <w:pStyle w:val="Normal"/>
        <w:rPr/>
      </w:pPr>
      <w:r>
        <w:rPr>
          <w:i/>
          <w:iCs/>
        </w:rPr>
        <w:t xml:space="preserve">         </w:t>
      </w:r>
      <w:r>
        <w:rPr>
          <w:i/>
          <w:iCs/>
        </w:rPr>
        <w:t xml:space="preserve">-  </w:t>
      </w:r>
      <w:r>
        <w:rPr>
          <w:b/>
          <w:bCs/>
          <w:i/>
          <w:iCs/>
        </w:rPr>
        <w:t>Additional explanation or analysis</w:t>
      </w:r>
      <w:r>
        <w:rPr>
          <w:i/>
          <w:iCs/>
        </w:rPr>
        <w:t xml:space="preserve"> about a particular issue;</w:t>
      </w:r>
    </w:p>
    <w:p>
      <w:pPr>
        <w:pStyle w:val="Normal"/>
        <w:rPr/>
      </w:pPr>
      <w:r>
        <w:rPr>
          <w:i/>
          <w:iCs/>
        </w:rPr>
        <w:t xml:space="preserve">         </w:t>
      </w:r>
      <w:r>
        <w:rPr>
          <w:i/>
          <w:iCs/>
        </w:rPr>
        <w:t xml:space="preserve">-  </w:t>
      </w:r>
      <w:r>
        <w:rPr>
          <w:b/>
          <w:bCs/>
          <w:i/>
          <w:iCs/>
        </w:rPr>
        <w:t xml:space="preserve">General information </w:t>
      </w:r>
      <w:r>
        <w:rPr>
          <w:i/>
          <w:iCs/>
        </w:rPr>
        <w:t>about the ISO or its operations;  or</w:t>
      </w:r>
    </w:p>
    <w:p>
      <w:pPr>
        <w:pStyle w:val="Normal"/>
        <w:rPr/>
      </w:pPr>
      <w:r>
        <w:rPr>
          <w:b/>
          <w:bCs/>
          <w:i/>
          <w:iCs/>
        </w:rPr>
        <w:t xml:space="preserve">         </w:t>
      </w:r>
      <w:r>
        <w:rPr>
          <w:i/>
          <w:iCs/>
        </w:rPr>
        <w:t>-</w:t>
      </w:r>
      <w:r>
        <w:rPr>
          <w:b/>
          <w:bCs/>
          <w:i/>
          <w:iCs/>
        </w:rPr>
        <w:t xml:space="preserve">  Submission of written comments</w:t>
      </w:r>
      <w:r>
        <w:rPr>
          <w:i/>
          <w:iCs/>
        </w:rPr>
        <w:t xml:space="preserve"> on your behalf about ISO proposals. </w:t>
      </w:r>
    </w:p>
    <w:p>
      <w:pPr>
        <w:pStyle w:val="Normal"/>
        <w:tabs>
          <w:tab w:val="left" w:pos="720" w:leader="none"/>
        </w:tabs>
        <w:ind w:hanging="360" w:start="720" w:end="0"/>
        <w:rPr>
          <w:i/>
          <w:i/>
          <w:iCs/>
          <w:sz w:val="16"/>
        </w:rPr>
      </w:pPr>
      <w:r>
        <w:rPr>
          <w:i/>
          <w:iCs/>
          <w:sz w:val="16"/>
        </w:rPr>
      </w:r>
    </w:p>
    <w:p>
      <w:pPr>
        <w:pStyle w:val="BodyTextIndent"/>
        <w:ind w:start="0" w:end="0"/>
        <w:rPr>
          <w:i/>
          <w:i/>
          <w:iCs/>
        </w:rPr>
      </w:pPr>
      <w:r>
        <w:rPr/>
        <w:t xml:space="preserve">You can also use your free consulting time to get advice on non-ISO topics in the California markets, like gas-market information or issues at the CPUC. </w:t>
      </w:r>
    </w:p>
    <w:p>
      <w:pPr>
        <w:pStyle w:val="Footer"/>
        <w:tabs>
          <w:tab w:val="clear" w:pos="4320"/>
          <w:tab w:val="clear" w:pos="8640"/>
        </w:tabs>
        <w:rPr>
          <w:i/>
          <w:i/>
          <w:iCs/>
          <w:sz w:val="16"/>
        </w:rPr>
      </w:pPr>
      <w:r>
        <w:rPr>
          <w:i/>
          <w:iCs/>
          <w:sz w:val="16"/>
        </w:rPr>
      </w:r>
    </w:p>
    <w:p>
      <w:pPr>
        <w:pStyle w:val="Footer"/>
        <w:pBdr>
          <w:top w:val="single" w:sz="8" w:space="1" w:color="0000FF" w:shadow="1"/>
          <w:left w:val="single" w:sz="8" w:space="4" w:color="0000FF" w:shadow="1"/>
          <w:bottom w:val="single" w:sz="8" w:space="1" w:color="0000FF" w:shadow="1"/>
          <w:right w:val="single" w:sz="8" w:space="4" w:color="0000FF" w:shadow="1"/>
        </w:pBdr>
        <w:shd w:fill="E0E0E0" w:val="clear"/>
        <w:tabs>
          <w:tab w:val="clear" w:pos="4320"/>
          <w:tab w:val="clear" w:pos="8640"/>
        </w:tabs>
        <w:rPr>
          <w:rFonts w:ascii="Lucida Sans" w:hAnsi="Lucida Sans" w:cs="Lucida Sans"/>
          <w:b/>
          <w:bCs/>
          <w:sz w:val="28"/>
        </w:rPr>
      </w:pPr>
      <w:r>
        <w:rPr>
          <w:rFonts w:cs="Lucida Sans" w:ascii="Lucida Sans" w:hAnsi="Lucida Sans"/>
          <w:b/>
          <w:bCs/>
          <w:sz w:val="28"/>
        </w:rPr>
        <w:t xml:space="preserve">Subscription cost and terms for </w:t>
      </w:r>
      <w:r>
        <w:rPr>
          <w:rFonts w:cs="Lucida Sans" w:ascii="Lucida Sans" w:hAnsi="Lucida Sans"/>
          <w:b/>
          <w:bCs/>
          <w:i/>
          <w:iCs/>
          <w:color w:val="0000FF"/>
          <w:sz w:val="28"/>
        </w:rPr>
        <w:t>KNOW THE ISO</w:t>
      </w:r>
    </w:p>
    <w:p>
      <w:pPr>
        <w:pStyle w:val="Normal"/>
        <w:tabs>
          <w:tab w:val="clear" w:pos="720"/>
          <w:tab w:val="left" w:pos="0" w:leader="none"/>
        </w:tabs>
        <w:rPr/>
      </w:pPr>
      <w:r>
        <w:rPr>
          <w:bCs/>
          <w:iCs/>
        </w:rPr>
        <w:t xml:space="preserve">Obtaining this information yourself would require 5-10 days of meeting attendance at the ISO each month, along with many hours locating, downloading, and reading electronic documents, and searching through the 1600-page ISO tariff  (amended through 4+ voluminous filings a year).  </w:t>
      </w:r>
      <w:r>
        <w:rPr>
          <w:b/>
          <w:i/>
          <w:color w:val="0000FF"/>
        </w:rPr>
        <w:t>KNOW THE ISO</w:t>
      </w:r>
      <w:r>
        <w:rPr>
          <w:bCs/>
          <w:iCs/>
        </w:rPr>
        <w:t xml:space="preserve"> will bring you all this information directly, for about the monthly cost of a single hour of high-level consulting services, or less than the cost of a single trip to ISO headquarters in Folsom, California.  </w:t>
      </w:r>
    </w:p>
    <w:p>
      <w:pPr>
        <w:pStyle w:val="Normal"/>
        <w:tabs>
          <w:tab w:val="clear" w:pos="720"/>
          <w:tab w:val="left" w:pos="0" w:leader="none"/>
        </w:tabs>
        <w:rPr>
          <w:bCs/>
          <w:iCs/>
          <w:sz w:val="16"/>
        </w:rPr>
      </w:pPr>
      <w:r>
        <w:rPr>
          <w:bCs/>
          <w:iCs/>
          <w:sz w:val="16"/>
        </w:rPr>
      </w:r>
    </w:p>
    <w:p>
      <w:pPr>
        <w:pStyle w:val="Normal"/>
        <w:tabs>
          <w:tab w:val="clear" w:pos="720"/>
          <w:tab w:val="left" w:pos="0" w:leader="none"/>
        </w:tabs>
        <w:rPr/>
      </w:pPr>
      <w:r>
        <w:rPr>
          <w:bCs/>
          <w:iCs/>
        </w:rPr>
        <w:t xml:space="preserve">The single-month subscription price is $300, and discounts for multiple-month service can bring your cost as low as $250.  </w:t>
      </w:r>
      <w:r>
        <w:rPr>
          <w:b/>
          <w:i/>
        </w:rPr>
        <w:t>(Call to discuss group rates for your department, company, or trade group.)</w:t>
      </w:r>
      <w:r>
        <w:rPr>
          <w:bCs/>
          <w:iCs/>
        </w:rPr>
        <w:t xml:space="preserve">  If you find that </w:t>
      </w:r>
      <w:r>
        <w:rPr>
          <w:b/>
          <w:i/>
          <w:color w:val="0000FF"/>
        </w:rPr>
        <w:t>KNOW THE ISO</w:t>
      </w:r>
      <w:r>
        <w:rPr>
          <w:bCs/>
          <w:iCs/>
        </w:rPr>
        <w:t xml:space="preserve"> isn’t as useful to you as you thought, you can cancel </w:t>
      </w:r>
      <w:r>
        <w:rPr>
          <w:bCs/>
          <w:iCs/>
          <w:u w:val="single"/>
        </w:rPr>
        <w:t>at any time</w:t>
      </w:r>
      <w:r>
        <w:rPr>
          <w:bCs/>
          <w:iCs/>
        </w:rPr>
        <w:t xml:space="preserve"> by paying for the months of service already received in the subscription term at the single-month price.</w:t>
      </w:r>
    </w:p>
    <w:p>
      <w:pPr>
        <w:pStyle w:val="Normal"/>
        <w:tabs>
          <w:tab w:val="clear" w:pos="720"/>
          <w:tab w:val="left" w:pos="0" w:leader="none"/>
        </w:tabs>
        <w:rPr>
          <w:bCs/>
          <w:iCs/>
          <w:sz w:val="16"/>
        </w:rPr>
      </w:pPr>
      <w:r>
        <w:rPr>
          <w:bCs/>
          <w:iCs/>
          <w:sz w:val="16"/>
        </w:rPr>
      </w:r>
    </w:p>
    <w:p>
      <w:pPr>
        <w:pStyle w:val="Normal"/>
        <w:tabs>
          <w:tab w:val="clear" w:pos="720"/>
          <w:tab w:val="left" w:pos="0" w:leader="none"/>
        </w:tabs>
        <w:rPr>
          <w:b/>
          <w:iCs/>
        </w:rPr>
      </w:pPr>
      <w:r>
        <w:rPr>
          <w:bCs/>
          <w:iCs/>
        </w:rPr>
        <w:t xml:space="preserve">To subscribe to </w:t>
      </w:r>
      <w:r>
        <w:rPr>
          <w:b/>
          <w:i/>
          <w:color w:val="0000FF"/>
        </w:rPr>
        <w:t>KNOW THE ISO</w:t>
      </w:r>
      <w:r>
        <w:rPr>
          <w:bCs/>
          <w:iCs/>
        </w:rPr>
        <w:t xml:space="preserve">, simply fill out the form at the end of the package and e-mail, fax, or mail it to the address shown – we’ll bill you later.  </w:t>
      </w:r>
    </w:p>
    <w:p>
      <w:pPr>
        <w:pStyle w:val="Footer"/>
        <w:tabs>
          <w:tab w:val="clear" w:pos="4320"/>
          <w:tab w:val="clear" w:pos="8640"/>
          <w:tab w:val="left" w:pos="0" w:leader="none"/>
        </w:tabs>
        <w:rPr>
          <w:b/>
          <w:bCs/>
          <w:iCs/>
          <w:sz w:val="28"/>
        </w:rPr>
      </w:pPr>
      <w:r>
        <w:rPr>
          <w:b/>
          <w:bCs/>
          <w:iCs/>
          <w:sz w:val="28"/>
        </w:rPr>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rPr>
          <w:rFonts w:ascii="BookmanITC Lt BT" w:hAnsi="BookmanITC Lt BT" w:cs="BookmanITC Lt BT"/>
          <w:b/>
          <w:bCs/>
          <w:iCs/>
          <w:sz w:val="16"/>
        </w:rPr>
      </w:pPr>
      <w:r>
        <w:rPr>
          <w:rFonts w:cs="BookmanITC Lt BT" w:ascii="BookmanITC Lt BT" w:hAnsi="BookmanITC Lt BT"/>
          <w:b/>
          <w:bCs/>
          <w:iCs/>
          <w:sz w:val="16"/>
        </w:rPr>
      </w:r>
    </w:p>
    <w:p>
      <w:pPr>
        <w:pStyle w:val="Heading6"/>
        <w:ind w:hanging="0" w:start="0"/>
        <w:rPr/>
      </w:pPr>
      <w:r>
        <w:rPr/>
        <w:t>About Phoenix Consulting</w:t>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rPr>
          <w:rFonts w:ascii="BookmanITC Lt BT" w:hAnsi="BookmanITC Lt BT" w:cs="BookmanITC Lt BT"/>
          <w:sz w:val="16"/>
        </w:rPr>
      </w:pPr>
      <w:r>
        <w:rPr>
          <w:rFonts w:eastAsia="BookmanITC Lt BT" w:cs="BookmanITC Lt BT" w:ascii="BookmanITC Lt BT" w:hAnsi="BookmanITC Lt BT"/>
          <w:sz w:val="28"/>
        </w:rPr>
        <w:t xml:space="preserve">  </w:t>
      </w:r>
    </w:p>
    <w:p>
      <w:pPr>
        <w:pStyle w:val="Normal"/>
        <w:rPr/>
      </w:pPr>
      <w:r>
        <w:rPr/>
        <w:t>Phoenix Consulting was formed in 1999 to provide customized services for the energy industry, tailored to meet specific client needs.  We have a wide variety of experience in the California electric and gas markets, from large public-policy and restructuring issues to “nuts-and-bolts” implementation and customer-service details.</w:t>
      </w:r>
    </w:p>
    <w:p>
      <w:pPr>
        <w:pStyle w:val="Footer"/>
        <w:tabs>
          <w:tab w:val="clear" w:pos="4320"/>
          <w:tab w:val="clear" w:pos="8640"/>
        </w:tabs>
        <w:rPr/>
      </w:pPr>
      <w:r>
        <w:rPr/>
      </w:r>
    </w:p>
    <w:p>
      <w:pPr>
        <w:pStyle w:val="Normal"/>
        <w:rPr/>
      </w:pPr>
      <w:r>
        <w:rPr/>
        <w:t xml:space="preserve">Our clients include trade industry associations, municipal and investor-owned utilities, generation owners and developers, regulatory bodies, Scheduling Coordinators, retail Energy Services Providers, state universities, law firms, and other consulting firms </w:t>
      </w:r>
      <w:r>
        <w:rPr>
          <w:i/>
          <w:iCs/>
        </w:rPr>
        <w:t>(as a subcontractor – if you’re a consultant yourself, ask about details)</w:t>
      </w:r>
      <w:r>
        <w:rPr/>
        <w:t xml:space="preserve">.  </w:t>
      </w:r>
    </w:p>
    <w:p>
      <w:pPr>
        <w:pStyle w:val="Normal"/>
        <w:rPr/>
      </w:pPr>
      <w:r>
        <w:rPr/>
      </w:r>
    </w:p>
    <w:p>
      <w:pPr>
        <w:pStyle w:val="Normal"/>
        <w:rPr/>
      </w:pPr>
      <w:r>
        <w:rPr/>
        <w:t xml:space="preserve">Project topics have included strategic planning, start-up company organizational development, supply aggregation planning, market monitoring/reporting, competitive RFP responses, policy and technical operational analyses, historical research, and training classes – and, of course, the </w:t>
      </w:r>
      <w:r>
        <w:rPr>
          <w:b/>
          <w:bCs/>
          <w:i/>
          <w:iCs/>
          <w:color w:val="0000FF"/>
        </w:rPr>
        <w:t>KNOW THE ISO</w:t>
      </w:r>
      <w:r>
        <w:rPr/>
        <w:t xml:space="preserve"> reporting and analysis service. </w:t>
      </w:r>
    </w:p>
    <w:p>
      <w:pPr>
        <w:pStyle w:val="Normal"/>
        <w:rPr>
          <w:sz w:val="16"/>
        </w:rPr>
      </w:pPr>
      <w:r>
        <w:rPr>
          <w:sz w:val="16"/>
        </w:rPr>
      </w:r>
    </w:p>
    <w:p>
      <w:pPr>
        <w:pStyle w:val="Normal"/>
        <w:rPr>
          <w:sz w:val="16"/>
        </w:rPr>
      </w:pPr>
      <w:r>
        <w:rPr>
          <w:sz w:val="16"/>
        </w:rPr>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rPr>
          <w:rFonts w:ascii="BookmanITC Lt BT" w:hAnsi="BookmanITC Lt BT" w:cs="BookmanITC Lt BT"/>
          <w:b/>
          <w:bCs/>
          <w:sz w:val="16"/>
        </w:rPr>
      </w:pPr>
      <w:r>
        <w:rPr>
          <w:rFonts w:cs="BookmanITC Lt BT" w:ascii="BookmanITC Lt BT" w:hAnsi="BookmanITC Lt BT"/>
          <w:b/>
          <w:bCs/>
          <w:sz w:val="16"/>
        </w:rPr>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rPr/>
      </w:pPr>
      <w:r>
        <w:rPr>
          <w:rFonts w:cs="BookmanITC Lt BT" w:ascii="BookmanITC Lt BT" w:hAnsi="BookmanITC Lt BT"/>
          <w:b/>
          <w:bCs/>
          <w:sz w:val="32"/>
        </w:rPr>
        <w:t>About Susan Schneider, Principal Consultant</w:t>
      </w:r>
      <w:r>
        <w:rPr>
          <w:rFonts w:cs="BookmanITC Lt BT" w:ascii="BookmanITC Lt BT" w:hAnsi="BookmanITC Lt BT"/>
          <w:sz w:val="32"/>
        </w:rPr>
        <w:t xml:space="preserve"> </w:t>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rPr>
          <w:rFonts w:ascii="BookmanITC Lt BT" w:hAnsi="BookmanITC Lt BT" w:cs="BookmanITC Lt BT"/>
          <w:sz w:val="16"/>
        </w:rPr>
      </w:pPr>
      <w:r>
        <w:rPr>
          <w:rFonts w:eastAsia="BookmanITC Lt BT" w:cs="BookmanITC Lt BT" w:ascii="BookmanITC Lt BT" w:hAnsi="BookmanITC Lt BT"/>
          <w:sz w:val="28"/>
        </w:rPr>
        <w:t xml:space="preserve"> </w:t>
      </w:r>
    </w:p>
    <w:p>
      <w:pPr>
        <w:pStyle w:val="Normal"/>
        <w:rPr/>
      </w:pPr>
      <w:r>
        <w:rPr/>
        <w:t>Susan was most recently Vice President of Client Services at the California ISO.  She was responsible for the ISO’s remarkable start-up effort in the areas of contracts, client relations, and billing/settlements.</w:t>
      </w:r>
    </w:p>
    <w:p>
      <w:pPr>
        <w:pStyle w:val="Normal"/>
        <w:tabs>
          <w:tab w:val="clear" w:pos="720"/>
          <w:tab w:val="left" w:pos="4320" w:leader="none"/>
        </w:tabs>
        <w:ind w:end="564"/>
        <w:rPr/>
      </w:pPr>
      <w:r>
        <w:rPr/>
      </w:r>
    </w:p>
    <w:p>
      <w:pPr>
        <w:pStyle w:val="Normal"/>
        <w:tabs>
          <w:tab w:val="clear" w:pos="720"/>
          <w:tab w:val="left" w:pos="4320" w:leader="none"/>
        </w:tabs>
        <w:ind w:end="564"/>
        <w:rPr/>
      </w:pPr>
      <w:r>
        <w:rPr/>
        <w:t xml:space="preserve">Earlier, she played a lead role in the restructuring of the electricity and natural gas businesses of Pacific Gas &amp; Electric as Director of Restructuring, where she facilitated the complex, multi-party agreements to implement utility open-access programs for retail customers in California.    </w:t>
      </w:r>
    </w:p>
    <w:p>
      <w:pPr>
        <w:pStyle w:val="Normal"/>
        <w:tabs>
          <w:tab w:val="clear" w:pos="720"/>
          <w:tab w:val="left" w:pos="4320" w:leader="none"/>
        </w:tabs>
        <w:ind w:start="180" w:end="564"/>
        <w:rPr/>
      </w:pPr>
      <w:r>
        <w:rPr/>
      </w:r>
    </w:p>
    <w:p>
      <w:pPr>
        <w:pStyle w:val="BodyText"/>
        <w:rPr/>
      </w:pPr>
      <w:r>
        <w:rPr/>
        <w:t xml:space="preserve">Susan has nearly 20 years of retail and wholesale experience, and she was a primary participant in nearly every major California energy industry restructuring initiative in the past dozen years.  She has extensive management and pricing expertise, and she is an experienced and effective expert witness and conference speaker. </w:t>
      </w:r>
    </w:p>
    <w:p>
      <w:pPr>
        <w:pStyle w:val="Footer"/>
        <w:tabs>
          <w:tab w:val="clear" w:pos="4320"/>
          <w:tab w:val="clear" w:pos="8640"/>
        </w:tabs>
        <w:rPr/>
      </w:pPr>
      <w:r>
        <w:rPr/>
      </w:r>
    </w:p>
    <w:p>
      <w:pPr>
        <w:pStyle w:val="Normal"/>
        <w:rPr/>
      </w:pPr>
      <w:r>
        <w:rPr/>
        <w:t xml:space="preserve">Susan is the Principal in charge of this service.  She brings to </w:t>
      </w:r>
      <w:r>
        <w:rPr>
          <w:b/>
          <w:bCs/>
          <w:i/>
          <w:iCs/>
          <w:color w:val="0000FF"/>
        </w:rPr>
        <w:t>KNOW THE ISO</w:t>
      </w:r>
      <w:r>
        <w:rPr/>
        <w:t xml:space="preserve"> her unique insider’s perspective on California energy policies, politics, and personalities, to help subscribers understand what’s happening and why. </w:t>
      </w:r>
      <w:r>
        <w:br w:type="page"/>
      </w:r>
    </w:p>
    <w:p>
      <w:pPr>
        <w:pStyle w:val="Normal"/>
        <w:rPr/>
      </w:pPr>
      <w:r>
        <w:rPr/>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jc w:val="center"/>
        <w:rPr>
          <w:i/>
          <w:i/>
          <w:iCs/>
          <w:sz w:val="36"/>
        </w:rPr>
      </w:pPr>
      <w:r>
        <w:rPr>
          <w:b/>
          <w:bCs/>
          <w:i/>
          <w:iCs/>
          <w:color w:val="0000FF"/>
          <w:sz w:val="36"/>
        </w:rPr>
        <w:t xml:space="preserve"> </w:t>
      </w:r>
      <w:r>
        <w:rPr>
          <w:b/>
          <w:bCs/>
          <w:i/>
          <w:iCs/>
          <w:color w:val="0000FF"/>
          <w:sz w:val="36"/>
        </w:rPr>
        <w:t xml:space="preserve">KNOW THE ISO </w:t>
      </w:r>
      <w:r>
        <w:rPr>
          <w:b/>
          <w:bCs/>
          <w:i/>
          <w:iCs/>
          <w:sz w:val="36"/>
        </w:rPr>
        <w:t>Subscription Order Form</w:t>
      </w:r>
    </w:p>
    <w:p>
      <w:pPr>
        <w:pStyle w:val="Normal"/>
        <w:jc w:val="center"/>
        <w:rPr>
          <w:b/>
          <w:bCs/>
          <w:i/>
          <w:i/>
          <w:iCs/>
          <w:sz w:val="36"/>
        </w:rPr>
      </w:pPr>
      <w:r>
        <w:rPr>
          <w:b/>
          <w:bCs/>
          <w:i/>
          <w:iCs/>
          <w:sz w:val="36"/>
        </w:rPr>
      </w:r>
    </w:p>
    <w:p>
      <w:pPr>
        <w:pStyle w:val="Footer"/>
        <w:tabs>
          <w:tab w:val="clear" w:pos="4320"/>
          <w:tab w:val="clear" w:pos="8640"/>
        </w:tabs>
        <w:rPr>
          <w:b/>
          <w:bCs/>
          <w:sz w:val="28"/>
        </w:rPr>
      </w:pPr>
      <w:r>
        <w:rPr>
          <w:b/>
          <w:bCs/>
          <w:sz w:val="28"/>
        </w:rPr>
        <w:t>Please sign me up!</w:t>
      </w:r>
    </w:p>
    <w:p>
      <w:pPr>
        <w:pStyle w:val="Footer"/>
        <w:tabs>
          <w:tab w:val="clear" w:pos="4320"/>
          <w:tab w:val="clear" w:pos="8640"/>
        </w:tabs>
        <w:rPr>
          <w:b/>
          <w:bCs/>
          <w:sz w:val="28"/>
        </w:rPr>
      </w:pPr>
      <w:r>
        <w:rPr>
          <w:b/>
          <w:bCs/>
          <w:sz w:val="28"/>
        </w:rPr>
      </w:r>
    </w:p>
    <w:p>
      <w:pPr>
        <w:pStyle w:val="Footer"/>
        <w:tabs>
          <w:tab w:val="clear" w:pos="4320"/>
          <w:tab w:val="clear" w:pos="8640"/>
        </w:tabs>
        <w:rPr>
          <w:b/>
          <w:bCs/>
          <w:i/>
          <w:i/>
          <w:iCs/>
        </w:rPr>
      </w:pPr>
      <w:r>
        <w:rPr>
          <w:b/>
          <w:bCs/>
          <w:i/>
          <w:iCs/>
        </w:rPr>
        <w:t>Name:  _________________________________</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b/>
          <w:bCs/>
          <w:i/>
          <w:i/>
          <w:iCs/>
        </w:rPr>
      </w:pPr>
      <w:r>
        <w:rPr>
          <w:b/>
          <w:bCs/>
          <w:i/>
          <w:iCs/>
        </w:rPr>
        <w:t>Title:  __________________________________</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b/>
          <w:bCs/>
          <w:i/>
          <w:i/>
          <w:iCs/>
        </w:rPr>
      </w:pPr>
      <w:r>
        <w:rPr>
          <w:b/>
          <w:bCs/>
          <w:i/>
          <w:iCs/>
        </w:rPr>
        <w:t>Company:  ______________________________</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b/>
          <w:bCs/>
          <w:i/>
          <w:i/>
          <w:iCs/>
        </w:rPr>
      </w:pPr>
      <w:r>
        <w:rPr>
          <w:b/>
          <w:bCs/>
          <w:i/>
          <w:iCs/>
        </w:rPr>
        <w:t>E-mail address:  __________________________</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b/>
          <w:bCs/>
          <w:i/>
          <w:i/>
          <w:iCs/>
        </w:rPr>
      </w:pPr>
      <w:r>
        <w:rPr>
          <w:b/>
          <w:bCs/>
          <w:i/>
          <w:iCs/>
        </w:rPr>
        <w:t>Phone number:  __________________________</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b/>
          <w:bCs/>
          <w:i/>
          <w:i/>
          <w:iCs/>
        </w:rPr>
      </w:pPr>
      <w:r>
        <w:rPr>
          <w:b/>
          <w:bCs/>
          <w:i/>
          <w:iCs/>
        </w:rPr>
        <w:t>Fax number:  ____________________________</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b/>
          <w:bCs/>
          <w:i/>
          <w:i/>
          <w:iCs/>
        </w:rPr>
      </w:pPr>
      <w:r>
        <w:rPr>
          <w:b/>
          <w:bCs/>
          <w:i/>
          <w:iCs/>
        </w:rPr>
        <w:t>E-mail address for invoicing (if different from that listed above):  _________________</w:t>
      </w:r>
    </w:p>
    <w:p>
      <w:pPr>
        <w:pStyle w:val="Footer"/>
        <w:tabs>
          <w:tab w:val="clear" w:pos="4320"/>
          <w:tab w:val="clear" w:pos="8640"/>
        </w:tabs>
        <w:rPr>
          <w:b/>
          <w:bCs/>
          <w:i/>
          <w:i/>
          <w:iCs/>
        </w:rPr>
      </w:pPr>
      <w:r>
        <w:rPr>
          <w:b/>
          <w:bCs/>
          <w:i/>
          <w:iCs/>
        </w:rPr>
      </w:r>
    </w:p>
    <w:p>
      <w:pPr>
        <w:pStyle w:val="Footer"/>
        <w:shd w:fill="E0E0E0" w:val="clear"/>
        <w:tabs>
          <w:tab w:val="clear" w:pos="4320"/>
          <w:tab w:val="clear" w:pos="8640"/>
        </w:tabs>
        <w:rPr>
          <w:b/>
          <w:bCs/>
          <w:i/>
          <w:i/>
          <w:iCs/>
          <w:sz w:val="28"/>
          <w:u w:val="single"/>
        </w:rPr>
      </w:pPr>
      <w:r>
        <w:rPr>
          <w:b/>
          <w:bCs/>
          <w:i/>
          <w:iCs/>
          <w:sz w:val="28"/>
          <w:u w:val="single"/>
        </w:rPr>
        <w:t>SUBSCRIPTION TERM:</w:t>
      </w:r>
    </w:p>
    <w:p>
      <w:pPr>
        <w:pStyle w:val="Footer"/>
        <w:shd w:fill="E0E0E0" w:val="clear"/>
        <w:tabs>
          <w:tab w:val="clear" w:pos="4320"/>
          <w:tab w:val="clear" w:pos="8640"/>
        </w:tabs>
        <w:rPr>
          <w:b/>
          <w:bCs/>
          <w:i/>
          <w:i/>
          <w:iCs/>
          <w:sz w:val="16"/>
          <w:u w:val="single"/>
        </w:rPr>
      </w:pPr>
      <w:r>
        <w:rPr>
          <w:b/>
          <w:bCs/>
          <w:i/>
          <w:iCs/>
          <w:sz w:val="16"/>
          <w:u w:val="single"/>
        </w:rPr>
      </w:r>
    </w:p>
    <w:p>
      <w:pPr>
        <w:pStyle w:val="Footer"/>
        <w:shd w:fill="E0E0E0" w:val="clear"/>
        <w:tabs>
          <w:tab w:val="clear" w:pos="4320"/>
          <w:tab w:val="clear" w:pos="8640"/>
        </w:tabs>
        <w:rPr>
          <w:b/>
          <w:bCs/>
        </w:rPr>
      </w:pPr>
      <w:r>
        <w:rPr>
          <w:b/>
          <w:bCs/>
        </w:rPr>
        <w:t>___One month @ $300</w:t>
      </w:r>
    </w:p>
    <w:p>
      <w:pPr>
        <w:pStyle w:val="Footer"/>
        <w:shd w:fill="E0E0E0" w:val="clear"/>
        <w:tabs>
          <w:tab w:val="clear" w:pos="4320"/>
          <w:tab w:val="clear" w:pos="8640"/>
        </w:tabs>
        <w:rPr/>
      </w:pPr>
      <w:r>
        <w:rPr>
          <w:b/>
          <w:bCs/>
        </w:rPr>
        <w:t>___Three months @ $290/month</w:t>
      </w:r>
      <w:r>
        <w:rPr/>
        <w:t xml:space="preserve"> </w:t>
      </w:r>
    </w:p>
    <w:p>
      <w:pPr>
        <w:pStyle w:val="Footer"/>
        <w:shd w:fill="E0E0E0" w:val="clear"/>
        <w:tabs>
          <w:tab w:val="clear" w:pos="4320"/>
          <w:tab w:val="clear" w:pos="8640"/>
        </w:tabs>
        <w:rPr/>
      </w:pPr>
      <w:r>
        <w:rPr>
          <w:b/>
          <w:bCs/>
        </w:rPr>
        <w:t>___Six months @$275/month</w:t>
      </w:r>
      <w:r>
        <w:rPr/>
        <w:t xml:space="preserve"> </w:t>
      </w:r>
    </w:p>
    <w:p>
      <w:pPr>
        <w:pStyle w:val="Footer"/>
        <w:shd w:fill="E0E0E0" w:val="clear"/>
        <w:tabs>
          <w:tab w:val="clear" w:pos="4320"/>
          <w:tab w:val="clear" w:pos="8640"/>
        </w:tabs>
        <w:rPr>
          <w:b/>
          <w:bCs/>
          <w:i/>
          <w:i/>
          <w:iCs/>
          <w:sz w:val="16"/>
        </w:rPr>
      </w:pPr>
      <w:r>
        <w:rPr>
          <w:b/>
          <w:bCs/>
        </w:rPr>
        <w:t xml:space="preserve">___One year @ $250/month </w:t>
      </w:r>
      <w:r>
        <w:rPr>
          <w:b/>
          <w:bCs/>
          <w:i/>
          <w:iCs/>
        </w:rPr>
        <w:t>(best value)</w:t>
      </w:r>
    </w:p>
    <w:p>
      <w:pPr>
        <w:pStyle w:val="Footer"/>
        <w:tabs>
          <w:tab w:val="clear" w:pos="4320"/>
          <w:tab w:val="clear" w:pos="8640"/>
        </w:tabs>
        <w:rPr>
          <w:b/>
          <w:bCs/>
          <w:i/>
          <w:i/>
          <w:iCs/>
          <w:sz w:val="16"/>
        </w:rPr>
      </w:pPr>
      <w:r>
        <w:rPr>
          <w:b/>
          <w:bCs/>
          <w:i/>
          <w:iCs/>
          <w:sz w:val="16"/>
        </w:rPr>
      </w:r>
    </w:p>
    <w:p>
      <w:pPr>
        <w:pStyle w:val="Footer"/>
        <w:tabs>
          <w:tab w:val="clear" w:pos="4320"/>
          <w:tab w:val="clear" w:pos="8640"/>
        </w:tabs>
        <w:rPr>
          <w:i/>
          <w:i/>
          <w:iCs/>
          <w:sz w:val="20"/>
        </w:rPr>
      </w:pPr>
      <w:r>
        <w:rPr>
          <w:b/>
          <w:bCs/>
          <w:i/>
          <w:iCs/>
          <w:color w:val="0000FF"/>
          <w:sz w:val="20"/>
        </w:rPr>
        <w:t>KNOW THE ISO</w:t>
      </w:r>
      <w:r>
        <w:rPr>
          <w:i/>
          <w:iCs/>
          <w:sz w:val="20"/>
        </w:rPr>
        <w:t xml:space="preserve"> e-mail information (or copies thereof) may be forwarded to up to two people besides the subscriber at the subscriber’s company, and the subscriber is responsible for reasonable enforcement of this provision.  Additional circulation permission can be purchased for an additionalfee.  </w:t>
      </w:r>
      <w:r>
        <w:rPr>
          <w:b/>
          <w:bCs/>
          <w:i/>
          <w:iCs/>
          <w:color w:val="0000FF"/>
          <w:sz w:val="20"/>
        </w:rPr>
        <w:t>(___Check here if you would like us to contact you to discuss additional circulation permission.)</w:t>
      </w:r>
    </w:p>
    <w:p>
      <w:pPr>
        <w:pStyle w:val="Footer"/>
        <w:tabs>
          <w:tab w:val="clear" w:pos="4320"/>
          <w:tab w:val="clear" w:pos="8640"/>
        </w:tabs>
        <w:rPr>
          <w:i/>
          <w:i/>
          <w:iCs/>
          <w:sz w:val="20"/>
        </w:rPr>
      </w:pPr>
      <w:r>
        <w:rPr>
          <w:i/>
          <w:iCs/>
          <w:sz w:val="20"/>
        </w:rPr>
      </w:r>
    </w:p>
    <w:p>
      <w:pPr>
        <w:pStyle w:val="Footer"/>
        <w:tabs>
          <w:tab w:val="clear" w:pos="4320"/>
          <w:tab w:val="clear" w:pos="8640"/>
        </w:tabs>
        <w:rPr>
          <w:i/>
          <w:i/>
          <w:iCs/>
          <w:sz w:val="20"/>
        </w:rPr>
      </w:pPr>
      <w:r>
        <w:rPr>
          <w:i/>
          <w:iCs/>
          <w:sz w:val="20"/>
        </w:rPr>
        <w:t xml:space="preserve">Invoices will be sent via e-mail at the beginning of the subscription term and are due and payable within 30 days, unless other arrangements are made by mutual agreement.  Subscriptions are cancelable at any time within the subscription term, with payment for the months received, including the current month, at the single-month price ($300/month).  </w:t>
      </w:r>
    </w:p>
    <w:p>
      <w:pPr>
        <w:pStyle w:val="Footer"/>
        <w:tabs>
          <w:tab w:val="clear" w:pos="4320"/>
          <w:tab w:val="clear" w:pos="8640"/>
        </w:tabs>
        <w:rPr>
          <w:b/>
          <w:bCs/>
          <w:i/>
          <w:i/>
          <w:iCs/>
          <w:color w:val="0000FF"/>
          <w:sz w:val="20"/>
        </w:rPr>
      </w:pPr>
      <w:r>
        <w:rPr>
          <w:b/>
          <w:bCs/>
          <w:i/>
          <w:iCs/>
          <w:color w:val="0000FF"/>
          <w:sz w:val="20"/>
        </w:rPr>
      </w:r>
    </w:p>
    <w:p>
      <w:pPr>
        <w:pStyle w:val="Footer"/>
        <w:tabs>
          <w:tab w:val="clear" w:pos="4320"/>
          <w:tab w:val="clear" w:pos="8640"/>
        </w:tabs>
        <w:rPr>
          <w:b/>
          <w:bCs/>
          <w:sz w:val="28"/>
        </w:rPr>
      </w:pPr>
      <w:r>
        <w:rPr>
          <w:b/>
          <w:bCs/>
          <w:sz w:val="28"/>
        </w:rPr>
        <w:t xml:space="preserve">Please e-mail, fax, or mail this form to: </w:t>
      </w:r>
    </w:p>
    <w:p>
      <w:pPr>
        <w:pStyle w:val="Footer"/>
        <w:tabs>
          <w:tab w:val="clear" w:pos="4320"/>
          <w:tab w:val="clear" w:pos="8640"/>
        </w:tabs>
        <w:rPr>
          <w:b/>
          <w:bCs/>
          <w:sz w:val="28"/>
        </w:rPr>
      </w:pPr>
      <w:r>
        <w:rPr>
          <w:b/>
          <w:bCs/>
          <w:sz w:val="28"/>
        </w:rPr>
        <w:t xml:space="preserve"> </w:t>
      </w:r>
    </w:p>
    <w:p>
      <w:pPr>
        <w:pStyle w:val="Footer"/>
        <w:tabs>
          <w:tab w:val="clear" w:pos="4320"/>
          <w:tab w:val="clear" w:pos="8640"/>
        </w:tabs>
        <w:rPr/>
      </w:pPr>
      <w:r>
        <w:rPr>
          <w:b/>
          <w:bCs/>
          <w:sz w:val="28"/>
        </w:rPr>
        <w:t xml:space="preserve">                                                      </w:t>
      </w:r>
      <w:r>
        <w:rPr/>
        <w:drawing>
          <wp:inline distT="0" distB="0" distL="0" distR="0">
            <wp:extent cx="1879600" cy="254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8" t="-79" r="-8" b="-79"/>
                    <a:stretch>
                      <a:fillRect/>
                    </a:stretch>
                  </pic:blipFill>
                  <pic:spPr bwMode="auto">
                    <a:xfrm>
                      <a:off x="0" y="0"/>
                      <a:ext cx="1879600" cy="254000"/>
                    </a:xfrm>
                    <a:prstGeom prst="rect">
                      <a:avLst/>
                    </a:prstGeom>
                    <a:noFill/>
                  </pic:spPr>
                </pic:pic>
              </a:graphicData>
            </a:graphic>
          </wp:inline>
        </w:drawing>
      </w:r>
    </w:p>
    <w:p>
      <w:pPr>
        <w:pStyle w:val="Footer"/>
        <w:tabs>
          <w:tab w:val="clear" w:pos="4320"/>
          <w:tab w:val="clear" w:pos="8640"/>
        </w:tabs>
        <w:ind w:firstLine="3870" w:end="0"/>
        <w:rPr/>
      </w:pPr>
      <w:r>
        <w:rPr/>
        <w:t>(Attention:  Susan Schneider)</w:t>
      </w:r>
    </w:p>
    <w:p>
      <w:pPr>
        <w:pStyle w:val="Footer"/>
        <w:tabs>
          <w:tab w:val="clear" w:pos="4320"/>
          <w:tab w:val="clear" w:pos="8640"/>
        </w:tabs>
        <w:rPr/>
      </w:pPr>
      <w:r>
        <w:rPr/>
        <w:t xml:space="preserve">                                                                  </w:t>
      </w:r>
      <w:r>
        <w:rPr>
          <w:b/>
          <w:bCs/>
        </w:rPr>
        <w:t>E-mail:  schneider@rsvl.net</w:t>
      </w:r>
    </w:p>
    <w:p>
      <w:pPr>
        <w:pStyle w:val="Footer"/>
        <w:tabs>
          <w:tab w:val="clear" w:pos="4320"/>
          <w:tab w:val="clear" w:pos="8640"/>
        </w:tabs>
        <w:ind w:firstLine="3960" w:end="0"/>
        <w:rPr/>
      </w:pPr>
      <w:r>
        <w:rPr/>
        <w:t>5061 Knightswood Way</w:t>
      </w:r>
    </w:p>
    <w:p>
      <w:pPr>
        <w:pStyle w:val="Footer"/>
        <w:tabs>
          <w:tab w:val="clear" w:pos="4320"/>
          <w:tab w:val="clear" w:pos="8640"/>
        </w:tabs>
        <w:ind w:firstLine="3960" w:end="0"/>
        <w:rPr>
          <w:b/>
          <w:bCs/>
          <w:sz w:val="16"/>
        </w:rPr>
      </w:pPr>
      <w:r>
        <w:rPr/>
        <w:t>Granite Bay, CA  95746</w:t>
      </w:r>
    </w:p>
    <w:p>
      <w:pPr>
        <w:pStyle w:val="Footer"/>
        <w:tabs>
          <w:tab w:val="clear" w:pos="4320"/>
          <w:tab w:val="clear" w:pos="8640"/>
        </w:tabs>
        <w:ind w:firstLine="3960" w:end="0"/>
        <w:rPr/>
      </w:pPr>
      <w:r>
        <w:rPr/>
        <w:t>Fax:  (916) 797-3941</w:t>
      </w:r>
    </w:p>
    <w:sectPr>
      <w:footerReference w:type="default" r:id="rId4"/>
      <w:type w:val="nextPage"/>
      <w:pgSz w:w="12240" w:h="15408"/>
      <w:pgMar w:left="1800" w:right="180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ITC Lt B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 w:name="Lucida Sans">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rPr>
    </w:lvl>
  </w:abstractNum>
  <w:abstractNum w:abstractNumId="3">
    <w:lvl w:ilvl="0">
      <w:numFmt w:val="bullet"/>
      <w:lvlText w:val=""/>
      <w:lvlJc w:val="start"/>
      <w:pPr>
        <w:tabs>
          <w:tab w:val="num" w:pos="720"/>
        </w:tabs>
        <w:ind w:start="720" w:hanging="360"/>
      </w:pPr>
      <w:rPr>
        <w:rFonts w:ascii="Wingdings" w:hAnsi="Wingdings" w:cs="Wingdings" w:hint="default"/>
      </w:rPr>
    </w:lvl>
    <w:lvl w:ilvl="1">
      <w:start w:val="0"/>
      <w:numFmt w:val="bullet"/>
      <w:lvlText w:val="-"/>
      <w:lvlJc w:val="start"/>
      <w:pPr>
        <w:tabs>
          <w:tab w:val="num" w:pos="72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5"/>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end"/>
      <w:outlineLvl w:val="0"/>
    </w:pPr>
    <w:rPr>
      <w:i/>
      <w:iCs/>
      <w:szCs w:val="24"/>
    </w:rPr>
  </w:style>
  <w:style w:type="paragraph" w:styleId="Heading2">
    <w:name w:val="heading 2"/>
    <w:basedOn w:val="Normal"/>
    <w:next w:val="Normal"/>
    <w:qFormat/>
    <w:pPr>
      <w:keepNext w:val="true"/>
      <w:numPr>
        <w:ilvl w:val="1"/>
        <w:numId w:val="1"/>
      </w:numPr>
      <w:jc w:val="center"/>
      <w:outlineLvl w:val="1"/>
    </w:pPr>
    <w:rPr>
      <w:b/>
      <w:bCs/>
      <w:i/>
      <w:iCs/>
      <w:sz w:val="36"/>
      <w:bdr w:val="single" w:sz="12" w:space="0" w:color="0000FF" w:shadow="1"/>
      <w:shd w:fill="E0E0E0" w:val="clear"/>
    </w:rPr>
  </w:style>
  <w:style w:type="paragraph" w:styleId="Heading3">
    <w:name w:val="heading 3"/>
    <w:basedOn w:val="Normal"/>
    <w:next w:val="Normal"/>
    <w:qFormat/>
    <w:pPr>
      <w:keepNext w:val="true"/>
      <w:numPr>
        <w:ilvl w:val="2"/>
        <w:numId w:val="1"/>
      </w:numPr>
      <w:tabs>
        <w:tab w:val="clear" w:pos="720"/>
        <w:tab w:val="left" w:pos="0" w:leader="none"/>
      </w:tabs>
      <w:ind w:firstLine="4410" w:start="0" w:end="0"/>
      <w:outlineLvl w:val="2"/>
    </w:pPr>
    <w:rPr>
      <w:b/>
      <w:bCs/>
      <w:i/>
      <w:iCs/>
    </w:rPr>
  </w:style>
  <w:style w:type="paragraph" w:styleId="Heading4">
    <w:name w:val="heading 4"/>
    <w:basedOn w:val="Normal"/>
    <w:next w:val="Normal"/>
    <w:qFormat/>
    <w:pPr>
      <w:keepNext w:val="true"/>
      <w:numPr>
        <w:ilvl w:val="3"/>
        <w:numId w:val="1"/>
      </w:numPr>
      <w:tabs>
        <w:tab w:val="clear" w:pos="720"/>
        <w:tab w:val="left" w:pos="0" w:leader="none"/>
      </w:tabs>
      <w:outlineLvl w:val="3"/>
    </w:pPr>
    <w:rPr>
      <w:b/>
      <w:iCs/>
      <w:u w:val="single"/>
    </w:rPr>
  </w:style>
  <w:style w:type="paragraph" w:styleId="Heading5">
    <w:name w:val="heading 5"/>
    <w:basedOn w:val="Normal"/>
    <w:next w:val="Normal"/>
    <w:qFormat/>
    <w:pPr>
      <w:keepNext w:val="true"/>
      <w:numPr>
        <w:ilvl w:val="4"/>
        <w:numId w:val="1"/>
      </w:numPr>
      <w:tabs>
        <w:tab w:val="clear" w:pos="720"/>
        <w:tab w:val="left" w:pos="0" w:leader="none"/>
      </w:tabs>
      <w:outlineLvl w:val="4"/>
    </w:pPr>
    <w:rPr>
      <w:b/>
      <w:iCs/>
      <w:sz w:val="28"/>
    </w:rPr>
  </w:style>
  <w:style w:type="paragraph" w:styleId="Heading6">
    <w:name w:val="heading 6"/>
    <w:basedOn w:val="Normal"/>
    <w:next w:val="Normal"/>
    <w:qFormat/>
    <w:pPr>
      <w:keepNext w:val="true"/>
      <w:numPr>
        <w:ilvl w:val="5"/>
        <w:numId w:val="1"/>
      </w:numPr>
      <w:pBdr>
        <w:top w:val="single" w:sz="12" w:space="1" w:color="0000FF" w:shadow="1"/>
        <w:left w:val="single" w:sz="12" w:space="4" w:color="0000FF" w:shadow="1"/>
        <w:bottom w:val="single" w:sz="12" w:space="1" w:color="0000FF" w:shadow="1"/>
        <w:right w:val="single" w:sz="12" w:space="4" w:color="0000FF" w:shadow="1"/>
      </w:pBdr>
      <w:shd w:fill="E0E0E0" w:val="clear"/>
      <w:outlineLvl w:val="5"/>
    </w:pPr>
    <w:rPr>
      <w:rFonts w:ascii="BookmanITC Lt BT" w:hAnsi="BookmanITC Lt BT" w:cs="BookmanITC Lt BT"/>
      <w:b/>
      <w:bCs/>
      <w:sz w:val="32"/>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320" w:leader="none"/>
      </w:tabs>
      <w:ind w:hanging="0" w:start="0" w:end="564"/>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2000-10-11T17:07:00Z</dcterms:created>
  <dc:creator>Susan Schneider</dc:creator>
  <dc:description/>
  <dc:language>en-CA</dc:language>
  <cp:lastModifiedBy>Susan R. Schneider</cp:lastModifiedBy>
  <cp:lastPrinted>2000-01-08T17:39:00Z</cp:lastPrinted>
  <dcterms:modified xsi:type="dcterms:W3CDTF">2000-10-11T17:07:00Z</dcterms:modified>
  <cp:revision>2</cp:revision>
  <dc:subject/>
  <dc:title>Want to keep up on major events at the California ISO but don’t have time to attend 10-15 days of meetings or wade through hun</dc:title>
</cp:coreProperties>
</file>