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September 25, 2001</w:t>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CALL MEMORANDUM FOR DR. KEN LAY</w:t>
      </w:r>
    </w:p>
    <w:p>
      <w:pPr>
        <w:pStyle w:val="Normal"/>
        <w:rPr/>
      </w:pPr>
      <w:r>
        <w:rPr>
          <w:rFonts w:cs="Arial" w:ascii="Arial" w:hAnsi="Arial"/>
        </w:rPr>
        <w:tab/>
        <w:tab/>
        <w:tab/>
        <w:tab/>
        <w:tab/>
      </w:r>
      <w:r>
        <w:rPr>
          <w:rFonts w:cs="Arial" w:ascii="Arial" w:hAnsi="Arial"/>
          <w:b/>
        </w:rPr>
        <w:t>RICHARD SHAPIRO</w:t>
      </w:r>
    </w:p>
    <w:p>
      <w:pPr>
        <w:pStyle w:val="Normal"/>
        <w:rPr>
          <w:rFonts w:ascii="Arial" w:hAnsi="Arial" w:cs="Arial"/>
          <w:b/>
        </w:rPr>
      </w:pPr>
      <w:r>
        <w:rPr>
          <w:rFonts w:cs="Arial" w:ascii="Arial" w:hAnsi="Arial"/>
          <w:b/>
        </w:rPr>
      </w:r>
    </w:p>
    <w:p>
      <w:pPr>
        <w:pStyle w:val="Normal"/>
        <w:rPr/>
      </w:pPr>
      <w:r>
        <w:rPr>
          <w:rFonts w:cs="Arial" w:ascii="Arial" w:hAnsi="Arial"/>
          <w:b/>
        </w:rPr>
        <w:t>THROUGH</w:t>
      </w:r>
      <w:r>
        <w:rPr>
          <w:rFonts w:cs="Arial" w:ascii="Arial" w:hAnsi="Arial"/>
        </w:rPr>
        <w:t>:</w:t>
        <w:tab/>
        <w:tab/>
        <w:t>Linda L. Robertson</w:t>
      </w:r>
    </w:p>
    <w:p>
      <w:pPr>
        <w:pStyle w:val="Normal"/>
        <w:rPr>
          <w:rFonts w:ascii="Arial" w:hAnsi="Arial" w:cs="Arial"/>
        </w:rPr>
      </w:pPr>
      <w:r>
        <w:rPr>
          <w:rFonts w:cs="Arial" w:ascii="Arial" w:hAnsi="Arial"/>
        </w:rPr>
      </w:r>
    </w:p>
    <w:p>
      <w:pPr>
        <w:pStyle w:val="Normal"/>
        <w:rPr/>
      </w:pPr>
      <w:r>
        <w:rPr>
          <w:rFonts w:cs="Arial" w:ascii="Arial" w:hAnsi="Arial"/>
          <w:b/>
        </w:rPr>
        <w:t>FROM</w:t>
      </w:r>
      <w:r>
        <w:rPr>
          <w:rFonts w:cs="Arial" w:ascii="Arial" w:hAnsi="Arial"/>
        </w:rPr>
        <w:t>:</w:t>
        <w:tab/>
        <w:tab/>
        <w:t>Chris Long</w:t>
      </w:r>
    </w:p>
    <w:p>
      <w:pPr>
        <w:pStyle w:val="Normal"/>
        <w:rPr>
          <w:rFonts w:ascii="Arial" w:hAnsi="Arial" w:cs="Arial"/>
        </w:rPr>
      </w:pPr>
      <w:r>
        <w:rPr>
          <w:rFonts w:cs="Arial" w:ascii="Arial" w:hAnsi="Arial"/>
        </w:rPr>
        <w:tab/>
        <w:tab/>
        <w:tab/>
        <w:t>Larry Decker</w:t>
      </w:r>
    </w:p>
    <w:p>
      <w:pPr>
        <w:pStyle w:val="Normal"/>
        <w:rPr>
          <w:rFonts w:ascii="Arial" w:hAnsi="Arial" w:cs="Arial"/>
        </w:rPr>
      </w:pPr>
      <w:r>
        <w:rPr>
          <w:rFonts w:cs="Arial" w:ascii="Arial" w:hAnsi="Arial"/>
        </w:rPr>
      </w:r>
    </w:p>
    <w:p>
      <w:pPr>
        <w:pStyle w:val="Normal"/>
        <w:ind w:hanging="2160" w:start="2160" w:end="0"/>
        <w:rPr/>
      </w:pPr>
      <w:r>
        <w:rPr>
          <w:rFonts w:cs="Arial" w:ascii="Arial" w:hAnsi="Arial"/>
          <w:b/>
        </w:rPr>
        <w:t>SUBJECT</w:t>
      </w:r>
      <w:r>
        <w:rPr>
          <w:rFonts w:cs="Arial" w:ascii="Arial" w:hAnsi="Arial"/>
        </w:rPr>
        <w:t>:</w:t>
        <w:tab/>
        <w:t xml:space="preserve">Calls to House/Senate Leadership and Administration Officials regarding repeal of the Corporate Alternative Minimum Tax (AMT) </w:t>
      </w:r>
    </w:p>
    <w:p>
      <w:pPr>
        <w:pStyle w:val="Normal"/>
        <w:rPr>
          <w:rFonts w:ascii="Arial" w:hAnsi="Arial" w:cs="Arial"/>
        </w:rPr>
      </w:pPr>
      <w:r>
        <w:rPr>
          <w:rFonts w:cs="Arial" w:ascii="Arial" w:hAnsi="Arial"/>
        </w:rPr>
      </w:r>
    </w:p>
    <w:p>
      <w:pPr>
        <w:pStyle w:val="Heading3"/>
        <w:ind w:hanging="0" w:start="0" w:end="0"/>
        <w:rPr/>
      </w:pPr>
      <w:r>
        <w:rPr>
          <w:b w:val="false"/>
          <w:u w:val="single"/>
        </w:rPr>
        <w:t>Suggested calls</w:t>
      </w:r>
      <w:r>
        <w:rPr>
          <w:b w:val="false"/>
        </w:rPr>
        <w:t>:</w:t>
      </w:r>
      <w:r>
        <w:rPr/>
        <w:tab/>
        <w:t xml:space="preserve">The Honorable Lawrence Lindsey </w:t>
      </w:r>
    </w:p>
    <w:p>
      <w:pPr>
        <w:pStyle w:val="Normal"/>
        <w:rPr>
          <w:rFonts w:ascii="Arial" w:hAnsi="Arial" w:cs="Arial"/>
        </w:rPr>
      </w:pPr>
      <w:r>
        <w:rPr>
          <w:rFonts w:cs="Arial" w:ascii="Arial" w:hAnsi="Arial"/>
        </w:rPr>
        <w:tab/>
        <w:tab/>
        <w:tab/>
        <w:t xml:space="preserve">Assistant to the President for Economic Policy and </w:t>
      </w:r>
    </w:p>
    <w:p>
      <w:pPr>
        <w:pStyle w:val="Normal"/>
        <w:rPr>
          <w:rFonts w:ascii="Arial" w:hAnsi="Arial" w:cs="Arial"/>
        </w:rPr>
      </w:pPr>
      <w:r>
        <w:rPr>
          <w:rFonts w:cs="Arial" w:ascii="Arial" w:hAnsi="Arial"/>
        </w:rPr>
        <w:tab/>
        <w:tab/>
        <w:tab/>
        <w:tab/>
        <w:t>Director, National Economic Council</w:t>
      </w:r>
    </w:p>
    <w:p>
      <w:pPr>
        <w:pStyle w:val="Normal"/>
        <w:rPr>
          <w:rFonts w:ascii="Arial" w:hAnsi="Arial" w:cs="Arial"/>
        </w:rPr>
      </w:pPr>
      <w:r>
        <w:rPr>
          <w:rFonts w:cs="Arial" w:ascii="Arial" w:hAnsi="Arial"/>
        </w:rPr>
        <w:tab/>
        <w:tab/>
        <w:tab/>
        <w:t>The White House</w:t>
      </w:r>
    </w:p>
    <w:p>
      <w:pPr>
        <w:pStyle w:val="Normal"/>
        <w:rPr>
          <w:rFonts w:ascii="Arial" w:hAnsi="Arial" w:cs="Arial"/>
        </w:rPr>
      </w:pPr>
      <w:r>
        <w:rPr>
          <w:rFonts w:cs="Arial" w:ascii="Arial" w:hAnsi="Arial"/>
        </w:rPr>
        <w:tab/>
        <w:tab/>
        <w:tab/>
        <w:t>(202) 456-2807</w:t>
      </w:r>
    </w:p>
    <w:p>
      <w:pPr>
        <w:pStyle w:val="Normal"/>
        <w:rPr>
          <w:rFonts w:ascii="Arial" w:hAnsi="Arial" w:cs="Arial"/>
        </w:rPr>
      </w:pPr>
      <w:r>
        <w:rPr>
          <w:rFonts w:cs="Arial" w:ascii="Arial" w:hAnsi="Arial"/>
        </w:rPr>
        <w:tab/>
      </w:r>
    </w:p>
    <w:p>
      <w:pPr>
        <w:pStyle w:val="Normal"/>
        <w:ind w:firstLine="720" w:start="1440" w:end="0"/>
        <w:rPr>
          <w:rFonts w:ascii="Arial" w:hAnsi="Arial" w:cs="Arial"/>
        </w:rPr>
      </w:pPr>
      <w:r>
        <w:rPr>
          <w:rFonts w:cs="Arial" w:ascii="Arial" w:hAnsi="Arial"/>
          <w:b/>
        </w:rPr>
        <w:t xml:space="preserve">The Honorable Don Nickles </w:t>
      </w:r>
    </w:p>
    <w:p>
      <w:pPr>
        <w:pStyle w:val="Normal"/>
        <w:rPr/>
      </w:pPr>
      <w:r>
        <w:rPr>
          <w:rFonts w:cs="Arial" w:ascii="Arial" w:hAnsi="Arial"/>
        </w:rPr>
        <w:tab/>
        <w:tab/>
        <w:tab/>
      </w:r>
      <w:r>
        <w:rPr>
          <w:rFonts w:cs="Arial" w:ascii="Arial" w:hAnsi="Arial"/>
          <w:i/>
        </w:rPr>
        <w:t>Minority Whip</w:t>
      </w:r>
    </w:p>
    <w:p>
      <w:pPr>
        <w:pStyle w:val="Normal"/>
        <w:ind w:firstLine="720" w:start="1440" w:end="0"/>
        <w:rPr>
          <w:rFonts w:ascii="Arial" w:hAnsi="Arial" w:cs="Arial"/>
        </w:rPr>
      </w:pPr>
      <w:r>
        <w:rPr>
          <w:rFonts w:cs="Arial" w:ascii="Arial" w:hAnsi="Arial"/>
        </w:rPr>
        <w:t xml:space="preserve">United States Senate </w:t>
      </w:r>
    </w:p>
    <w:p>
      <w:pPr>
        <w:pStyle w:val="Normal"/>
        <w:rPr>
          <w:rFonts w:ascii="Arial" w:hAnsi="Arial" w:cs="Arial"/>
        </w:rPr>
      </w:pPr>
      <w:r>
        <w:rPr>
          <w:rFonts w:cs="Arial" w:ascii="Arial" w:hAnsi="Arial"/>
        </w:rPr>
        <w:tab/>
        <w:tab/>
        <w:tab/>
        <w:t>(202) 224-2708</w:t>
      </w:r>
    </w:p>
    <w:p>
      <w:pPr>
        <w:pStyle w:val="Normal"/>
        <w:rPr>
          <w:rFonts w:ascii="Arial" w:hAnsi="Arial" w:cs="Arial"/>
        </w:rPr>
      </w:pPr>
      <w:r>
        <w:rPr>
          <w:rFonts w:cs="Arial" w:ascii="Arial" w:hAnsi="Arial"/>
        </w:rPr>
      </w:r>
    </w:p>
    <w:p>
      <w:pPr>
        <w:pStyle w:val="Normal"/>
        <w:rPr/>
      </w:pPr>
      <w:r>
        <w:rPr>
          <w:rFonts w:cs="Arial" w:ascii="Arial" w:hAnsi="Arial"/>
        </w:rPr>
        <w:tab/>
        <w:tab/>
        <w:tab/>
      </w:r>
      <w:r>
        <w:rPr>
          <w:rFonts w:cs="Arial" w:ascii="Arial" w:hAnsi="Arial"/>
          <w:b/>
        </w:rPr>
        <w:t xml:space="preserve">The Honorable Dick Armey </w:t>
      </w:r>
    </w:p>
    <w:p>
      <w:pPr>
        <w:pStyle w:val="Normal"/>
        <w:rPr/>
      </w:pPr>
      <w:r>
        <w:rPr>
          <w:rFonts w:cs="Arial" w:ascii="Arial" w:hAnsi="Arial"/>
        </w:rPr>
        <w:tab/>
        <w:tab/>
        <w:tab/>
      </w:r>
      <w:r>
        <w:rPr>
          <w:rFonts w:cs="Arial" w:ascii="Arial" w:hAnsi="Arial"/>
          <w:i/>
        </w:rPr>
        <w:t xml:space="preserve">Majority Leader </w:t>
      </w:r>
    </w:p>
    <w:p>
      <w:pPr>
        <w:pStyle w:val="Normal"/>
        <w:ind w:firstLine="720" w:start="1440" w:end="0"/>
        <w:rPr>
          <w:rFonts w:ascii="Arial" w:hAnsi="Arial" w:cs="Arial"/>
        </w:rPr>
      </w:pPr>
      <w:r>
        <w:rPr>
          <w:rFonts w:cs="Arial" w:ascii="Arial" w:hAnsi="Arial"/>
        </w:rPr>
        <w:t>United States House of Representatives</w:t>
      </w:r>
    </w:p>
    <w:p>
      <w:pPr>
        <w:pStyle w:val="Normal"/>
        <w:ind w:firstLine="720" w:start="1440" w:end="0"/>
        <w:rPr>
          <w:rFonts w:ascii="Arial" w:hAnsi="Arial" w:cs="Arial"/>
        </w:rPr>
      </w:pPr>
      <w:r>
        <w:rPr>
          <w:rFonts w:cs="Arial" w:ascii="Arial" w:hAnsi="Arial"/>
        </w:rPr>
        <w:t>(202) 225-4000</w:t>
      </w:r>
    </w:p>
    <w:p>
      <w:pPr>
        <w:pStyle w:val="Normal"/>
        <w:ind w:firstLine="720" w:start="1440" w:end="0"/>
        <w:rPr>
          <w:rFonts w:ascii="Arial" w:hAnsi="Arial" w:cs="Arial"/>
        </w:rPr>
      </w:pPr>
      <w:r>
        <w:rPr>
          <w:rFonts w:cs="Arial" w:ascii="Arial" w:hAnsi="Arial"/>
        </w:rPr>
      </w:r>
    </w:p>
    <w:p>
      <w:pPr>
        <w:pStyle w:val="Heading3"/>
        <w:rPr/>
      </w:pPr>
      <w:r>
        <w:rPr/>
        <w:t xml:space="preserve">The Honorable Bill Thomas </w:t>
      </w:r>
    </w:p>
    <w:p>
      <w:pPr>
        <w:pStyle w:val="Normal"/>
        <w:ind w:firstLine="720" w:start="1440" w:end="0"/>
        <w:rPr/>
      </w:pPr>
      <w:r>
        <w:rPr>
          <w:rFonts w:cs="Arial" w:ascii="Arial" w:hAnsi="Arial"/>
          <w:i/>
        </w:rPr>
        <w:t>Chairman</w:t>
      </w:r>
      <w:r>
        <w:rPr>
          <w:rFonts w:cs="Arial" w:ascii="Arial" w:hAnsi="Arial"/>
        </w:rPr>
        <w:t>, Ways and Means Committee</w:t>
      </w:r>
    </w:p>
    <w:p>
      <w:pPr>
        <w:pStyle w:val="Normal"/>
        <w:ind w:firstLine="720" w:start="1440" w:end="0"/>
        <w:rPr>
          <w:rFonts w:ascii="Arial" w:hAnsi="Arial" w:cs="Arial"/>
        </w:rPr>
      </w:pPr>
      <w:r>
        <w:rPr>
          <w:rFonts w:cs="Arial" w:ascii="Arial" w:hAnsi="Arial"/>
        </w:rPr>
        <w:t>United States House of Representatives</w:t>
      </w:r>
    </w:p>
    <w:p>
      <w:pPr>
        <w:pStyle w:val="Normal"/>
        <w:ind w:firstLine="720" w:start="1440" w:end="0"/>
        <w:rPr>
          <w:rFonts w:ascii="Arial" w:hAnsi="Arial" w:cs="Arial"/>
        </w:rPr>
      </w:pPr>
      <w:r>
        <w:rPr>
          <w:rFonts w:cs="Arial" w:ascii="Arial" w:hAnsi="Arial"/>
        </w:rPr>
        <w:t>(202) 225-2915</w:t>
      </w:r>
    </w:p>
    <w:p>
      <w:pPr>
        <w:pStyle w:val="Normal"/>
        <w:ind w:firstLine="720" w:start="1440" w:end="0"/>
        <w:rPr>
          <w:rFonts w:ascii="Arial" w:hAnsi="Arial" w:cs="Arial"/>
        </w:rPr>
      </w:pPr>
      <w:r>
        <w:rPr>
          <w:rFonts w:cs="Arial" w:ascii="Arial" w:hAnsi="Arial"/>
        </w:rPr>
      </w:r>
    </w:p>
    <w:p>
      <w:pPr>
        <w:pStyle w:val="Normal"/>
        <w:rPr/>
      </w:pPr>
      <w:r>
        <w:rPr/>
        <w:tab/>
        <w:tab/>
        <w:tab/>
      </w:r>
    </w:p>
    <w:p>
      <w:pPr>
        <w:pStyle w:val="Heading1"/>
        <w:ind w:hanging="0" w:start="0"/>
        <w:jc w:val="both"/>
        <w:rPr>
          <w:rFonts w:ascii="Arial" w:hAnsi="Arial" w:cs="Arial"/>
        </w:rPr>
      </w:pPr>
      <w:r>
        <w:rPr>
          <w:rFonts w:cs="Arial" w:ascii="Arial" w:hAnsi="Arial"/>
        </w:rPr>
        <w:t>BACKGROUND</w:t>
      </w:r>
    </w:p>
    <w:p>
      <w:pPr>
        <w:pStyle w:val="Normal"/>
        <w:jc w:val="both"/>
        <w:rPr/>
      </w:pPr>
      <w:r>
        <w:rPr>
          <w:rFonts w:cs="Arial" w:ascii="Arial" w:hAnsi="Arial"/>
        </w:rPr>
        <w:t>In wake of the September 11</w:t>
      </w:r>
      <w:r>
        <w:rPr>
          <w:rFonts w:cs="Arial" w:ascii="Arial" w:hAnsi="Arial"/>
          <w:vertAlign w:val="superscript"/>
        </w:rPr>
        <w:t>th</w:t>
      </w:r>
      <w:r>
        <w:rPr>
          <w:rFonts w:cs="Arial" w:ascii="Arial" w:hAnsi="Arial"/>
        </w:rPr>
        <w:t xml:space="preserve"> terrorist attacks and the subsequent impact on the economy, leaders in the House and Senate, as well as Administration officials are more aggressively considering an economic stimulus package that will include a number of provisions that could benefit Enron.  Of most importance is a repeal of the Corporate Alternative Minimum Tax (AMT).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Ed Coats, Vice President in the Enron Tax Department, is chairing the National Association of Manufacturers' (NAM) Corporate Alternative Minimum Tax Repeal Coalition.  Enron's Tax Department estimates that repeal of the Corporate AMT would free up $270 million in previous paid taxes, required under the AMT.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At present time, there is not a consensus on the question of whether an economic stimulus package is needed.  Last week, Treasury Secretary Paul O'Neill and Federal Reserve Board Chairman Alan Greenspan told Congress that they should hold off for a couple of weeks on a final decision as to whether, and in what form, a stimulus package should be done.  Despite their warnings, much behind-the-scenes jockeying on a stimulus package is underway.  We confidentially learned last week that Senate Majority Leader Daschle has a tentative wish list for a stimulus package and that repealing the Corporate AMT is on his list.  Thus, we believe that there is serious opportunity to enact Corporate AMT relief if a stimulus package is enacted, and we believe that quiet calls from you to a few key Republican decision-makers would be useful.  </w:t>
      </w:r>
    </w:p>
    <w:p>
      <w:pPr>
        <w:pStyle w:val="Normal"/>
        <w:jc w:val="both"/>
        <w:rPr>
          <w:rFonts w:ascii="Arial" w:hAnsi="Arial" w:cs="Arial"/>
        </w:rPr>
      </w:pPr>
      <w:r>
        <w:rPr>
          <w:rFonts w:cs="Arial" w:ascii="Arial" w:hAnsi="Arial"/>
        </w:rPr>
      </w:r>
    </w:p>
    <w:p>
      <w:pPr>
        <w:pStyle w:val="Heading2"/>
        <w:ind w:hanging="0" w:start="0"/>
        <w:jc w:val="both"/>
        <w:rPr>
          <w:u w:val="single"/>
        </w:rPr>
      </w:pPr>
      <w:r>
        <w:rPr>
          <w:u w:val="single"/>
        </w:rPr>
        <w:t>Political Climate</w:t>
      </w:r>
    </w:p>
    <w:p>
      <w:pPr>
        <w:pStyle w:val="Normal"/>
        <w:jc w:val="both"/>
        <w:rPr>
          <w:rFonts w:ascii="Arial" w:hAnsi="Arial" w:cs="Arial"/>
        </w:rPr>
      </w:pPr>
      <w:r>
        <w:rPr>
          <w:rFonts w:cs="Arial" w:ascii="Arial" w:hAnsi="Arial"/>
        </w:rPr>
        <w:t xml:space="preserve">The recent tragic events have, understandably, altered the way Washington is doing business.  The Congressional schedule and agenda have been severely transformed and most, if not all, lawmakers are focusing on international affairs and security.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That said, there is also a desire on the part of many lawmakers to aid an ailing economy, hence talk of a stimulus package.  The delicacy here is, while we all wish to create good, well thought out, and meaningful public policy, we cannot appear as though we, as a company, are looking for any specific benefits.  This is an issue that we have worked on for quite some time, and we are viewed as the principal leader behind repeal efforts.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Most insiders are in agreement that if an economic stimulus package advances it should be focused and not cost the government significant revenue. The House Ways and Means Committee, headed by Chairman Bill Thomas (R-CA) and Ranking Member Charlie Rangel (D-NY) met with leading economists in a closed-door session last week to discuss what would provide the most immediate and meaningful relief to the ailing economy.  Ways and Means Members report that there is difference of opinion and numerous options under consideration.  House Republican Leaders are advocating an individual capital gains tax cut while Senate Democratic Leadership is suggesting Corporate AMT relief, as well as reinstatement of the investment tax credit and depreciation changes.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Senate Finance Chairman Max Baucus (D-MT), who has not shown support for a reduction in capital-gains tax liability, Ranking Member Charles Grassley (R-IA), and House Ways and Means leaders Thomas and Rangel plan to meet with Treasury Secretary Paul O’Neill this week.  Senate Finance Chairman Baucus and House Ways and Means Ranking Member Rangel are urging restraint – underscoring Federal Reserve Board Chairman Alan Greenspan’s remarks recommending that lawmakers hold off the stimulus package for several weeks.  While the tax writing committees will be involved, at this stage most of the discussions are being driven by the bicameral bipartisan leadership.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jc w:val="both"/>
        <w:rPr>
          <w:u w:val="single"/>
        </w:rPr>
      </w:pPr>
      <w:r>
        <w:rPr>
          <w:u w:val="single"/>
        </w:rPr>
        <w:t>Corporate AMT</w:t>
      </w:r>
    </w:p>
    <w:p>
      <w:pPr>
        <w:pStyle w:val="Normal"/>
        <w:jc w:val="both"/>
        <w:rPr/>
      </w:pPr>
      <w:r>
        <w:rPr>
          <w:rFonts w:cs="Arial" w:ascii="Arial" w:hAnsi="Arial"/>
        </w:rPr>
        <w:t xml:space="preserve">AMT has an adverse impact on the ability of American businesses to compete.  Enron has been a strong supporter of past congressional efforts to repeal/reform the corporate AMT.  The corporate AMT, as it is currently structured, provides </w:t>
      </w:r>
      <w:r>
        <w:rPr>
          <w:rFonts w:cs="Arial" w:ascii="Arial" w:hAnsi="Arial"/>
          <w:i/>
        </w:rPr>
        <w:t>dis</w:t>
      </w:r>
      <w:r>
        <w:rPr>
          <w:rFonts w:cs="Arial" w:ascii="Arial" w:hAnsi="Arial"/>
        </w:rPr>
        <w:t xml:space="preserve">incentives to investment in capital-incentive efforts.  Additionally, income earned abroad is often taxed twice because of a 90 percent limitation on the use of AMT foreign tax credits, and the dilution of the value of accumulated AMT credits because of limitation on their usage. </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One point that must be stressed to policy makers is that in order for AMT repeal/reform to have an effective impact on business and the economy, it is essential that the provisions address the pre-payment of taxes of prior year AMT be utilized against future regular tax liabilities, thereby reducing the AMT prepayment shown on taxpayers’ balance sheets</w:t>
      </w:r>
      <w:r>
        <w:rPr>
          <w:rFonts w:cs="Arial" w:ascii="Arial" w:hAnsi="Arial"/>
        </w:rPr>
        <w:t xml:space="preserve">.   A repeal of the Corporate AMT will have a tremendous impact on American businesses, but will effectively cost the U.S. government a limited amount; according to the Joint Committee on Taxation (JCT), the cost is estimated to be $16 billion over 5-years.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We suggest that you place calls to the aforementioned Members of Congress and Administration official to discuss inclusion of Corporate AMT repeal in the upcoming economic stimulus package.</w:t>
      </w:r>
    </w:p>
    <w:p>
      <w:pPr>
        <w:pStyle w:val="Normal"/>
        <w:jc w:val="both"/>
        <w:rPr>
          <w:rFonts w:ascii="Arial" w:hAnsi="Arial" w:cs="Arial"/>
        </w:rPr>
      </w:pPr>
      <w:r>
        <w:rPr>
          <w:rFonts w:cs="Arial" w:ascii="Arial" w:hAnsi="Arial"/>
        </w:rPr>
      </w:r>
    </w:p>
    <w:p>
      <w:pPr>
        <w:pStyle w:val="Normal"/>
        <w:jc w:val="both"/>
        <w:rPr/>
      </w:pPr>
      <w:r>
        <w:rPr>
          <w:rFonts w:cs="Arial" w:ascii="Arial" w:hAnsi="Arial"/>
          <w:i/>
          <w:u w:val="single"/>
        </w:rPr>
        <w:t>Please note</w:t>
      </w:r>
      <w:r>
        <w:rPr>
          <w:rFonts w:cs="Arial" w:ascii="Arial" w:hAnsi="Arial"/>
        </w:rPr>
        <w:t>:</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Senate Minority Whip </w:t>
      </w:r>
      <w:r>
        <w:rPr>
          <w:rFonts w:cs="Arial" w:ascii="Arial" w:hAnsi="Arial"/>
          <w:b/>
        </w:rPr>
        <w:t xml:space="preserve">Nickels </w:t>
      </w:r>
      <w:r>
        <w:rPr>
          <w:rFonts w:cs="Arial" w:ascii="Arial" w:hAnsi="Arial"/>
        </w:rPr>
        <w:t>is the driving force among Republicans in the Senate to repeal the corporate AMT.  Most Republicans are advocating a reduction in individual capital gains liability.</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House Majority Leader </w:t>
      </w:r>
      <w:r>
        <w:rPr>
          <w:rFonts w:cs="Arial" w:ascii="Arial" w:hAnsi="Arial"/>
          <w:b/>
        </w:rPr>
        <w:t xml:space="preserve">Armey </w:t>
      </w:r>
      <w:r>
        <w:rPr>
          <w:rFonts w:cs="Arial" w:ascii="Arial" w:hAnsi="Arial"/>
        </w:rPr>
        <w:t xml:space="preserve">is a cosponsor of H.R. 437, which repeals the corporate AMT.  </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House Ways and Means Chairman </w:t>
      </w:r>
      <w:r>
        <w:rPr>
          <w:rFonts w:cs="Arial" w:ascii="Arial" w:hAnsi="Arial"/>
          <w:b/>
        </w:rPr>
        <w:t>Thomas</w:t>
      </w:r>
      <w:r>
        <w:rPr>
          <w:rFonts w:cs="Arial" w:ascii="Arial" w:hAnsi="Arial"/>
        </w:rPr>
        <w:t xml:space="preserve"> has not made repeal of AMT a priority.</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Ed Gillespie had a conversation with National Economic Council Director Larry </w:t>
      </w:r>
      <w:r>
        <w:rPr>
          <w:rFonts w:cs="Arial" w:ascii="Arial" w:hAnsi="Arial"/>
          <w:b/>
        </w:rPr>
        <w:t xml:space="preserve">Lindsey </w:t>
      </w:r>
      <w:r>
        <w:rPr>
          <w:rFonts w:cs="Arial" w:ascii="Arial" w:hAnsi="Arial"/>
        </w:rPr>
        <w:t xml:space="preserve">regarding including Corporate AMT relief as part of an economic stimulus package.  Mr. Lindsey was amenable to the idea.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b/>
        </w:rPr>
        <w:t>ATTACHMENTS</w:t>
      </w:r>
      <w:r>
        <w:rPr>
          <w:rFonts w:cs="Arial" w:ascii="Arial" w:hAnsi="Arial"/>
        </w:rPr>
        <w:t>:</w:t>
        <w:tab/>
        <w:tab/>
        <w:t>Talking points</w:t>
      </w:r>
      <w:r>
        <w:br w:type="page"/>
      </w:r>
    </w:p>
    <w:p>
      <w:pPr>
        <w:pStyle w:val="Normal"/>
        <w:jc w:val="both"/>
        <w:rPr/>
      </w:pPr>
      <w:r>
        <w:rPr>
          <w:rFonts w:cs="Arial" w:ascii="Arial" w:hAnsi="Arial"/>
          <w:b/>
          <w:u w:val="single"/>
        </w:rPr>
        <w:t>Talking points</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We suggest that when you contact the policymakers, you inquire about the status of the economic stimulus package, as well as offer your support:</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I understand that Congress and the Administration are considering an economic stimulus package.  I was wondering your thoughts on the objectives of the package as well as its primary components?  [You may wish to offer some suggestions of your own, with the understanding that any stimulus package will be small and focused, and relatively low-cost to the government.]  </w:t>
      </w:r>
    </w:p>
    <w:p>
      <w:pPr>
        <w:pStyle w:val="Normal"/>
        <w:ind w:start="360"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I fully appreciate the intent of creating economic stimulus policy to help American businesses through these hard times, and I think it will go a long way in helping all Americans.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Coalition is encouraging that corporate AMT repeal be included in the economic stimulus package.  The benefits of Corporate AMT repeal are:</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Next quarterly corporate estimated tax payment reduced:  </w:t>
      </w:r>
      <w:r>
        <w:rPr>
          <w:rFonts w:cs="Arial" w:ascii="Arial" w:hAnsi="Arial"/>
        </w:rPr>
        <w:t xml:space="preserve">AMT repeal would help companies now paying the AMT by reducing their next quarterly corporate estimated tax payment, leaving more cash in the hands of companies to maintain jobs and invest. </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During economic downturns, AMT captures companies far and wide:  </w:t>
      </w:r>
      <w:r>
        <w:rPr>
          <w:rFonts w:cs="Arial" w:ascii="Arial" w:hAnsi="Arial"/>
        </w:rPr>
        <w:t>nearly 50% of America’s largest companies were in AMT during the last economic downturn (1989-1991). (Treasury study.)   Due to the arcane AMT formula, the current economic slowdown and expected recession will push more companies into the AMT.</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AMT payers penalized with a higher tax burden when they can least afford it—when profits are down.  </w:t>
      </w:r>
      <w:r>
        <w:rPr>
          <w:rFonts w:cs="Arial" w:ascii="Arial" w:hAnsi="Arial"/>
        </w:rPr>
        <w:t>AMT repeal would provide a jump-start to the economy because companies would not have to pay alternative minimum taxes when profits are lower or non-existent.  Paying higher taxes, such as AMT payers do, will only further exacerbate the anticipated economic recession</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Effectiveness of other business tax incentives substantially mitigated for AMT payers.  </w:t>
      </w:r>
      <w:r>
        <w:rPr>
          <w:rFonts w:cs="Arial" w:ascii="Arial" w:hAnsi="Arial"/>
        </w:rPr>
        <w:t xml:space="preserve">Due to limitations imposed by the AMT, other business tax incentives will provide little or no benefit to AMT payers.  Thus, the AMT </w:t>
      </w:r>
      <w:r>
        <w:rPr>
          <w:rFonts w:cs="Arial" w:ascii="Arial" w:hAnsi="Arial"/>
          <w:u w:val="single"/>
        </w:rPr>
        <w:t>must</w:t>
      </w:r>
      <w:r>
        <w:rPr>
          <w:rFonts w:cs="Arial" w:ascii="Arial" w:hAnsi="Arial"/>
        </w:rPr>
        <w:t xml:space="preserve"> be addressed if other business tax incentives are to serve as an economic stimulus.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Jobs at risk:  </w:t>
      </w:r>
      <w:r>
        <w:rPr>
          <w:rFonts w:cs="Arial" w:ascii="Arial" w:hAnsi="Arial"/>
        </w:rPr>
        <w:t xml:space="preserve">A company paying the AMT is a company paying higher taxes than it would under the regular corporate income tax system. Thus, a company’s cash flow is diverted to paying the corporate AMT rather than being used to save and in some cases create jobs.  </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AMT affects companies of all sizes (except the very smallest companies) and a cross-section of industries:  </w:t>
      </w:r>
      <w:r>
        <w:rPr>
          <w:rFonts w:cs="Arial" w:ascii="Arial" w:hAnsi="Arial"/>
        </w:rPr>
        <w:t>AMT affects small, medium and large businesses and a cross-section of industries, including but not limited to the following industries:  automobiles, chemicals, construction, energy, paper, printing, steel, technology, and utilities.</w:t>
      </w:r>
      <w:r>
        <w:rPr>
          <w:rFonts w:cs="Arial" w:ascii="Arial" w:hAnsi="Arial"/>
          <w:b/>
        </w:rPr>
        <w:t xml:space="preserve"> </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Cost of corporate AMT repeal:  </w:t>
      </w:r>
      <w:r>
        <w:rPr>
          <w:rFonts w:cs="Arial" w:ascii="Arial" w:hAnsi="Arial"/>
        </w:rPr>
        <w:t>$16 billion over 5 years (Joint Committee on Taxation revenue estimate of corporate AMT repeal in H.R. 437)</w:t>
      </w:r>
    </w:p>
    <w:p>
      <w:pPr>
        <w:pStyle w:val="Normal"/>
        <w:jc w:val="both"/>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w Cen M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w Cen MT" w:hAnsi="Tw Cen MT" w:eastAsia="Times New Roman" w:cs="Tw Cen MT"/>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rFonts w:ascii="Arial" w:hAnsi="Arial" w:cs="Arial"/>
      <w:i/>
      <w:iCs/>
    </w:rPr>
  </w:style>
  <w:style w:type="paragraph" w:styleId="Heading3">
    <w:name w:val="heading 3"/>
    <w:basedOn w:val="Normal"/>
    <w:next w:val="Normal"/>
    <w:qFormat/>
    <w:pPr>
      <w:keepNext w:val="true"/>
      <w:numPr>
        <w:ilvl w:val="2"/>
        <w:numId w:val="1"/>
      </w:numPr>
      <w:ind w:firstLine="720" w:start="1440" w:end="0"/>
      <w:outlineLvl w:val="2"/>
    </w:pPr>
    <w:rPr>
      <w:rFonts w:ascii="Arial" w:hAnsi="Arial" w:cs="Arial"/>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2001-09-25T11:43:00Z</dcterms:created>
  <dc:creator>ldecker2</dc:creator>
  <dc:description/>
  <dc:language>en-CA</dc:language>
  <cp:lastModifiedBy>ldecker2</cp:lastModifiedBy>
  <cp:lastPrinted>2001-09-25T12:04:00Z</cp:lastPrinted>
  <dcterms:modified xsi:type="dcterms:W3CDTF">2001-09-25T13:52:00Z</dcterms:modified>
  <cp:revision>6</cp:revision>
  <dc:subject/>
  <dc:title/>
</cp:coreProperties>
</file>