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start"/>
        <w:rPr/>
      </w:pPr>
      <w:r>
        <w:rPr/>
        <w:t>KRISTA A. KISCH</w:t>
      </w:r>
    </w:p>
    <w:p>
      <w:pPr>
        <w:pStyle w:val="Subtitle"/>
        <w:rPr>
          <w:sz w:val="22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943600" cy="0"/>
                <wp:effectExtent l="0" t="5080" r="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.2pt" to="467.95pt,1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/>
        <w:t>2210 W. Dallas #435, Houston, TX  77019, Tel: (713) 526-8934, Em: kkisch8709@aol.com</w:t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Heading1"/>
        <w:rPr/>
      </w:pPr>
      <w:r>
        <w:rPr/>
        <w:t>EDUCATION</w:t>
      </w:r>
    </w:p>
    <w:p>
      <w:pPr>
        <w:pStyle w:val="Normal"/>
        <w:rPr>
          <w:b/>
        </w:rPr>
      </w:pPr>
      <w:r>
        <w:rPr/>
        <w:t>Boston University - Boston, MA</w:t>
      </w:r>
    </w:p>
    <w:p>
      <w:pPr>
        <w:pStyle w:val="Normal"/>
        <w:rPr/>
      </w:pPr>
      <w:r>
        <w:rPr/>
        <w:t>M.B.A., December 1998, Specialization in Finance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/>
        <w:t>University of Wisconsin - Madison, WI</w:t>
      </w:r>
    </w:p>
    <w:p>
      <w:pPr>
        <w:pStyle w:val="Normal"/>
        <w:rPr>
          <w:sz w:val="22"/>
        </w:rPr>
      </w:pPr>
      <w:r>
        <w:rPr/>
        <w:t>B.A., December 1989, Majors: International Relations and Political Science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hanging="360" w:start="360" w:end="0"/>
        <w:rPr>
          <w:b/>
        </w:rPr>
      </w:pPr>
      <w:r>
        <w:rPr>
          <w:b/>
          <w:u w:val="single"/>
        </w:rPr>
        <w:t>SKILLS &amp; CERTIFICATIONS</w:t>
      </w:r>
      <w:r>
        <w:rPr/>
        <w:tab/>
      </w:r>
    </w:p>
    <w:p>
      <w:pPr>
        <w:pStyle w:val="Normal"/>
        <w:numPr>
          <w:ilvl w:val="0"/>
          <w:numId w:val="2"/>
        </w:numPr>
        <w:rPr/>
      </w:pPr>
      <w:r>
        <w:rPr/>
        <w:t xml:space="preserve">Languages: Spanish (fluent), Portuguese (basic), Russian (basic) </w:t>
        <w:tab/>
      </w:r>
    </w:p>
    <w:p>
      <w:pPr>
        <w:pStyle w:val="Normal"/>
        <w:numPr>
          <w:ilvl w:val="0"/>
          <w:numId w:val="2"/>
        </w:numPr>
        <w:rPr/>
      </w:pPr>
      <w:r>
        <w:rPr/>
        <w:t>Candidate for Certified Financial Analyst charter, Level I</w:t>
      </w:r>
    </w:p>
    <w:p>
      <w:pPr>
        <w:pStyle w:val="Normal"/>
        <w:numPr>
          <w:ilvl w:val="0"/>
          <w:numId w:val="2"/>
        </w:numPr>
        <w:rPr/>
      </w:pPr>
      <w:r>
        <w:rPr/>
        <w:t>Computers: SPSS, all Microsoft applications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PROFESSIONAL HISTORY</w:t>
      </w:r>
    </w:p>
    <w:p>
      <w:pPr>
        <w:pStyle w:val="Normal"/>
        <w:rPr>
          <w:b/>
        </w:rPr>
      </w:pPr>
      <w:r>
        <w:rPr>
          <w:b/>
        </w:rPr>
        <w:t>Manager</w:t>
        <w:tab/>
        <w:tab/>
        <w:tab/>
        <w:tab/>
        <w:tab/>
        <w:tab/>
        <w:tab/>
        <w:tab/>
        <w:tab/>
        <w:tab/>
        <w:t>7 / 99 – Present</w:t>
      </w:r>
    </w:p>
    <w:p>
      <w:pPr>
        <w:pStyle w:val="Normal"/>
        <w:rPr>
          <w:b/>
        </w:rPr>
      </w:pPr>
      <w:r>
        <w:rPr>
          <w:b/>
        </w:rPr>
        <w:t>Azurix (an Enron Company), Houston, TX</w:t>
      </w:r>
    </w:p>
    <w:p>
      <w:pPr>
        <w:pStyle w:val="Normal"/>
        <w:jc w:val="both"/>
        <w:rPr>
          <w:i/>
          <w:i/>
        </w:rPr>
      </w:pPr>
      <w:r>
        <w:rPr/>
        <w:t xml:space="preserve">Managing business development of multi-million dollar deals in the water and wastewater sectors of the Southern Cone of South America.  Managing bidding process for acquisition of newly privatizing state-owned-water companies, involved in the hiring of consultants and advisors, leading internal due diligence team, budgetary management, and risk analytics deal approval process.  50% travel, daily use of language skills.  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</w:rPr>
      </w:pPr>
      <w:r>
        <w:rPr>
          <w:b/>
        </w:rPr>
        <w:t>Program Manager</w:t>
        <w:tab/>
        <w:tab/>
        <w:tab/>
        <w:tab/>
        <w:tab/>
        <w:tab/>
        <w:tab/>
        <w:tab/>
        <w:tab/>
        <w:t>10 / 96 – 9 / 97</w:t>
      </w:r>
    </w:p>
    <w:p>
      <w:pPr>
        <w:pStyle w:val="Normal"/>
        <w:rPr>
          <w:b/>
        </w:rPr>
      </w:pPr>
      <w:r>
        <w:rPr>
          <w:b/>
        </w:rPr>
        <w:t>The World Bank, Washington, DC</w:t>
      </w:r>
    </w:p>
    <w:p>
      <w:pPr>
        <w:pStyle w:val="BodyText"/>
        <w:rPr>
          <w:b/>
          <w:sz w:val="22"/>
        </w:rPr>
      </w:pPr>
      <w:r>
        <w:rPr/>
        <w:t>Managed and implemented macro-economic institution building programs for parliamentarians and senior government officials in Central Asia.  Budgeted and monitored a $600,000 World Bank program, including quarterly reviews and progress reporting to internal operations and international donors.  Organized and managed $100,000 activity budget for World Bank Conference: “Understanding the Transition in Central Asia,” a forum for Central Asian academics and policy-makers to discuss current economic policy and research with World Bank and International Monetary Fund (IMF) officials.  Managed daily operations of a multi-cultural, decentralized team based in Central Asia.  Edited World Bank report “Managing the Transition in Kazakhstan.”</w:t>
      </w:r>
    </w:p>
    <w:p>
      <w:pPr>
        <w:pStyle w:val="Normal"/>
        <w:ind w:start="720" w:end="0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</w:rPr>
      </w:pPr>
      <w:r>
        <w:rPr>
          <w:b/>
        </w:rPr>
        <w:t>Business Development Manager</w:t>
        <w:tab/>
        <w:tab/>
        <w:tab/>
        <w:tab/>
        <w:tab/>
        <w:tab/>
        <w:tab/>
        <w:tab/>
        <w:t>9 / 95 – 10 / 96</w:t>
      </w:r>
    </w:p>
    <w:p>
      <w:pPr>
        <w:pStyle w:val="Normal"/>
        <w:rPr>
          <w:b/>
        </w:rPr>
      </w:pPr>
      <w:r>
        <w:rPr>
          <w:b/>
        </w:rPr>
        <w:t>Swedish Projects Inc., Washington, DC</w:t>
      </w:r>
    </w:p>
    <w:p>
      <w:pPr>
        <w:pStyle w:val="Normal"/>
        <w:jc w:val="both"/>
        <w:rPr/>
      </w:pPr>
      <w:r>
        <w:rPr/>
        <w:t>Represented European and Asian equipment/goods suppliers to the World Bank and private sector.  Client account management in transport/vehicle, health/pharmaceuticals, power, telecommunications and information technology sectors.  Strategic market / new business development in Former Soviet Union, China and India.  Authored reports on “International Projects Market Opportunities: Information Technology Systems,” and “Health Sector Opportunities with the World Bank.”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Business Development Analyst  </w:t>
        <w:tab/>
        <w:tab/>
        <w:tab/>
        <w:tab/>
        <w:tab/>
        <w:tab/>
        <w:tab/>
        <w:tab/>
        <w:t>3 / 92 – 8 / 95</w:t>
      </w:r>
    </w:p>
    <w:p>
      <w:pPr>
        <w:pStyle w:val="Normal"/>
        <w:rPr>
          <w:b/>
        </w:rPr>
      </w:pPr>
      <w:r>
        <w:rPr>
          <w:b/>
        </w:rPr>
        <w:t>Australian Trade Commission, Embassy of Australia, Washington, DC</w:t>
      </w:r>
    </w:p>
    <w:p>
      <w:pPr>
        <w:pStyle w:val="BodyText"/>
        <w:rPr/>
      </w:pPr>
      <w:r>
        <w:rPr/>
        <w:t xml:space="preserve">Represented Australia's commercial interests with the World Bank and United Nations agencies.  Generated over US $7.0 million in Australian procurement contracts.  Client account management: developed clients' international projects business plans and marketing strategies; advised clients in contract disputes; and ICB procurement guidelines.  Developed marketing networks and new business development strategies with Trade Posts in CIS, Latin America, Middle East, which included staff training and in-market visits. 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Normal"/>
        <w:ind w:hanging="360" w:start="360" w:end="0"/>
        <w:rPr>
          <w:b/>
        </w:rPr>
      </w:pPr>
      <w:r>
        <w:rPr>
          <w:b/>
        </w:rPr>
        <w:t xml:space="preserve">Business Development Analyst  </w:t>
        <w:tab/>
        <w:tab/>
        <w:tab/>
        <w:tab/>
        <w:tab/>
        <w:tab/>
        <w:tab/>
        <w:tab/>
        <w:t>9 / 93 – 11 / 93</w:t>
      </w:r>
    </w:p>
    <w:p>
      <w:pPr>
        <w:pStyle w:val="Normal"/>
        <w:ind w:hanging="360" w:start="360" w:end="0"/>
        <w:rPr>
          <w:b/>
        </w:rPr>
      </w:pPr>
      <w:r>
        <w:rPr>
          <w:b/>
        </w:rPr>
        <w:t xml:space="preserve">Australian Trade Commission, Embassy of Australia, Santiago, Chile    </w:t>
        <w:tab/>
      </w:r>
      <w:r>
        <w:rPr/>
        <w:t>*</w:t>
      </w:r>
      <w:r>
        <w:rPr>
          <w:i/>
        </w:rPr>
        <w:t>All communication in Spanish</w:t>
      </w:r>
    </w:p>
    <w:p>
      <w:pPr>
        <w:pStyle w:val="Normal"/>
        <w:jc w:val="both"/>
        <w:rPr>
          <w:b/>
        </w:rPr>
      </w:pPr>
      <w:r>
        <w:rPr/>
        <w:t>Created strategic market development plan and a professional network in Ministries and multilateral agencies to support the entry of Australian exporters into the South American market.</w:t>
      </w:r>
      <w:r>
        <w:br w:type="page"/>
      </w:r>
    </w:p>
    <w:p>
      <w:pPr>
        <w:pStyle w:val="Normal"/>
        <w:rPr>
          <w:b/>
        </w:rPr>
      </w:pPr>
      <w:r>
        <w:rPr>
          <w:b/>
        </w:rPr>
        <w:t>Research Assistant</w:t>
        <w:tab/>
        <w:tab/>
        <w:tab/>
        <w:tab/>
        <w:tab/>
        <w:tab/>
        <w:tab/>
        <w:tab/>
        <w:tab/>
        <w:t>1 / 91 – 6 / 91</w:t>
      </w:r>
    </w:p>
    <w:p>
      <w:pPr>
        <w:pStyle w:val="Normal"/>
        <w:rPr>
          <w:b/>
        </w:rPr>
      </w:pPr>
      <w:r>
        <w:rPr>
          <w:b/>
        </w:rPr>
        <w:t>Centro Ecuatoriano para Las Mujeres, Quito, Ecuador</w:t>
        <w:tab/>
        <w:tab/>
        <w:tab/>
      </w:r>
    </w:p>
    <w:p>
      <w:pPr>
        <w:pStyle w:val="Normal"/>
        <w:rPr/>
      </w:pPr>
      <w:r>
        <w:rPr/>
        <w:t>Undertook data analysis and research for book on the women’s’ cooperatives in the barrios of Quito.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Corporate Communications Assistant</w:t>
        <w:tab/>
        <w:tab/>
        <w:tab/>
        <w:tab/>
        <w:tab/>
        <w:tab/>
        <w:tab/>
        <w:t>4 / 90 – 12 / 90</w:t>
      </w:r>
    </w:p>
    <w:p>
      <w:pPr>
        <w:pStyle w:val="Normal"/>
        <w:rPr>
          <w:b/>
        </w:rPr>
      </w:pPr>
      <w:r>
        <w:rPr>
          <w:b/>
        </w:rPr>
        <w:t>Cray Research, Inc., Minneapolis, MN</w:t>
      </w:r>
    </w:p>
    <w:p>
      <w:pPr>
        <w:pStyle w:val="Normal"/>
        <w:rPr/>
      </w:pPr>
      <w:r>
        <w:rPr/>
        <w:t>Assisted Corporate Communications, Public Relations and Investor Relations groups with the external and internal dissemination of corporate news and communications.  Daily liaison with local and national press.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Legislative Intern</w:t>
      </w:r>
    </w:p>
    <w:p>
      <w:pPr>
        <w:pStyle w:val="Normal"/>
        <w:rPr>
          <w:b/>
        </w:rPr>
      </w:pPr>
      <w:r>
        <w:rPr>
          <w:b/>
        </w:rPr>
        <w:t>Office of Representative Radtke, Wisconsin Assembly, Madison, WI</w:t>
        <w:tab/>
        <w:tab/>
        <w:tab/>
        <w:t>9 / 89 – 12 / 89</w:t>
      </w:r>
    </w:p>
    <w:p>
      <w:pPr>
        <w:pStyle w:val="Normal"/>
        <w:rPr/>
      </w:pPr>
      <w:r>
        <w:rPr/>
        <w:t>Public policy research; wrote weekly legislative briefs for constituents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Legislative Intern</w:t>
      </w:r>
    </w:p>
    <w:p>
      <w:pPr>
        <w:pStyle w:val="Normal"/>
        <w:rPr>
          <w:b/>
        </w:rPr>
      </w:pPr>
      <w:r>
        <w:rPr>
          <w:b/>
        </w:rPr>
        <w:t>Office of Senator Warren B. Rudman, Manchester, NH</w:t>
        <w:tab/>
        <w:tab/>
        <w:tab/>
        <w:tab/>
        <w:tab/>
        <w:t>6 / 88 – 9 / 88</w:t>
      </w:r>
    </w:p>
    <w:p>
      <w:pPr>
        <w:pStyle w:val="Normal"/>
        <w:rPr/>
      </w:pPr>
      <w:r>
        <w:rPr/>
        <w:t>Constituent casework; public affairs liaison with Capitol Hill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  <w:t>TRAINING &amp; SEMINARS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>
          <w:i/>
        </w:rPr>
        <w:t>Languages</w:t>
      </w:r>
      <w:r>
        <w:rPr/>
        <w:t>:</w:t>
      </w:r>
    </w:p>
    <w:p>
      <w:pPr>
        <w:pStyle w:val="Normal"/>
        <w:rPr/>
      </w:pPr>
      <w:r>
        <w:rPr/>
        <w:t>Aug.-Present</w:t>
        <w:tab/>
        <w:t>Conversational Portuguese, Enron Language Center, Houston, TX</w:t>
      </w:r>
    </w:p>
    <w:p>
      <w:pPr>
        <w:pStyle w:val="Normal"/>
        <w:rPr/>
      </w:pPr>
      <w:r>
        <w:rPr/>
        <w:t>Feb.-Apr. 1997</w:t>
        <w:tab/>
        <w:t>Intensive Conversational Russian, The World Bank Language Center, Washington, DC</w:t>
      </w:r>
    </w:p>
    <w:p>
      <w:pPr>
        <w:pStyle w:val="Normal"/>
        <w:rPr/>
      </w:pPr>
      <w:r>
        <w:rPr/>
        <w:t>Jan.-Apr. 1991</w:t>
        <w:tab/>
        <w:t>Spanish Language, Universidad de Catolica, Quito, Ecuador</w:t>
      </w:r>
    </w:p>
    <w:p>
      <w:pPr>
        <w:pStyle w:val="Normal"/>
        <w:rPr/>
      </w:pPr>
      <w:r>
        <w:rPr/>
        <w:t>Sep.-Dec. 1988</w:t>
        <w:tab/>
        <w:t>Spanish Language, Instituto Cultural, Seville, Spain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  <w:t>Seminars:</w:t>
      </w:r>
    </w:p>
    <w:p>
      <w:pPr>
        <w:pStyle w:val="Normal"/>
        <w:rPr/>
      </w:pPr>
      <w:r>
        <w:rPr/>
        <w:t>Jun. 1997</w:t>
        <w:tab/>
        <w:t>World Bank Seminar, “Fiscal Decentralization,” Budapest, Hungary</w:t>
      </w:r>
    </w:p>
    <w:p>
      <w:pPr>
        <w:pStyle w:val="Normal"/>
        <w:rPr/>
      </w:pPr>
      <w:r>
        <w:rPr/>
        <w:t>Apr. 1997</w:t>
        <w:tab/>
        <w:t>World Bank Seminar “From Plan to Market,” Almaty, Kazakhstan</w:t>
      </w:r>
    </w:p>
    <w:p>
      <w:pPr>
        <w:pStyle w:val="Normal"/>
        <w:rPr/>
      </w:pPr>
      <w:r>
        <w:rPr/>
        <w:t xml:space="preserve">Oct. 1994 </w:t>
        <w:tab/>
        <w:t>Australian Trade Commission, Export Managers Seminar, Dubai, United Arab Emirates</w:t>
      </w:r>
    </w:p>
    <w:p>
      <w:pPr>
        <w:pStyle w:val="Normal"/>
        <w:rPr/>
      </w:pPr>
      <w:r>
        <w:rPr/>
        <w:t xml:space="preserve">Aug. 1994 </w:t>
        <w:tab/>
        <w:t>Australian Trade Commission – Export Managers Seminar, Mexico City, Mexico</w:t>
      </w:r>
    </w:p>
    <w:p>
      <w:pPr>
        <w:pStyle w:val="Normal"/>
        <w:rPr/>
      </w:pPr>
      <w:r>
        <w:rPr/>
        <w:t>Mar. 1994</w:t>
        <w:tab/>
        <w:t>Australian Trade Commission -- Export Managers Seminar, Cartagena, Colombia</w:t>
      </w:r>
    </w:p>
    <w:p>
      <w:pPr>
        <w:pStyle w:val="Normal"/>
        <w:rPr/>
      </w:pPr>
      <w:r>
        <w:rPr/>
        <w:t>Nov. 1993</w:t>
        <w:tab/>
        <w:t>“Environmental Opportunities” Seminar, Buenos Aires, Argentina</w:t>
      </w:r>
    </w:p>
    <w:p>
      <w:pPr>
        <w:pStyle w:val="Normal"/>
        <w:rPr/>
      </w:pPr>
      <w:r>
        <w:rPr/>
        <w:t>Mar. 1993</w:t>
        <w:tab/>
        <w:t>World Bank Seminar on Procurement of Goods, Washington, DC</w:t>
      </w:r>
    </w:p>
    <w:p>
      <w:pPr>
        <w:pStyle w:val="Normal"/>
        <w:rPr/>
      </w:pPr>
      <w:r>
        <w:rPr/>
        <w:t>Jan. 1993</w:t>
        <w:tab/>
        <w:t>World Bank Seminar on Procurement of Consultants, Washington, DC</w:t>
      </w:r>
    </w:p>
    <w:p>
      <w:pPr>
        <w:pStyle w:val="Normal"/>
        <w:rPr/>
      </w:pPr>
      <w:r>
        <w:rPr/>
        <w:t>Jun. 1992</w:t>
        <w:tab/>
        <w:t>Inter-American Development Bank Seminar on Procurement Opportunities, Washington, DC</w:t>
      </w:r>
    </w:p>
    <w:p>
      <w:pPr>
        <w:pStyle w:val="Normal"/>
        <w:rPr/>
      </w:pPr>
      <w:r>
        <w:rPr/>
        <w:t xml:space="preserve">May 1992 </w:t>
        <w:tab/>
        <w:t>World Bank Seminar on Procurement Opportunities, Washington, DC</w:t>
      </w:r>
    </w:p>
    <w:p>
      <w:pPr>
        <w:pStyle w:val="Normal"/>
        <w:rPr/>
      </w:pPr>
      <w:r>
        <w:rPr/>
      </w:r>
    </w:p>
    <w:p>
      <w:pPr>
        <w:pStyle w:val="Normal"/>
        <w:ind w:hanging="1440" w:start="1440" w:end="0"/>
        <w:rPr/>
      </w:pPr>
      <w:r>
        <w:rPr>
          <w:i/>
        </w:rPr>
        <w:t>Note</w:t>
      </w:r>
      <w:r>
        <w:rPr/>
        <w:t>:</w:t>
        <w:tab/>
        <w:t>Travel and work experience in 27 overseas markets, specialization in emerging economies of South America and Former Soviet Union.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hanging="360" w:start="360" w:end="0"/>
        <w:rPr/>
      </w:pPr>
      <w:r>
        <w:rPr>
          <w:b/>
          <w:u w:val="single"/>
        </w:rPr>
        <w:t>REFERENCES</w:t>
      </w:r>
      <w:r>
        <w:rPr/>
        <w:tab/>
        <w:tab/>
        <w:t>Available upon request</w:t>
      </w:r>
    </w:p>
    <w:sectPr>
      <w:type w:val="nextPage"/>
      <w:pgSz w:w="12240" w:h="15840"/>
      <w:pgMar w:left="1440" w:right="1440" w:gutter="0" w:header="0" w:top="994" w:footer="0" w:bottom="99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360" w:start="360" w:end="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u w:val="single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6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b/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1999-11-11T11:21:00Z</dcterms:created>
  <dc:creator>Preferred Customer</dc:creator>
  <dc:description>ALT-F11 says it's groovie!</dc:description>
  <dc:language>en-CA</dc:language>
  <cp:lastModifiedBy>EI</cp:lastModifiedBy>
  <cp:lastPrinted>1999-05-05T17:57:00Z</cp:lastPrinted>
  <dcterms:modified xsi:type="dcterms:W3CDTF">1999-11-14T18:29:00Z</dcterms:modified>
  <cp:revision>17</cp:revision>
  <dc:subject/>
  <dc:title>KRISTA A</dc:title>
</cp:coreProperties>
</file>