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LOUISE KITCHEN</w:t>
      </w:r>
    </w:p>
    <w:p>
      <w:pPr>
        <w:pStyle w:val="Normal"/>
        <w:jc w:val="center"/>
        <w:rPr/>
      </w:pPr>
      <w:r>
        <w:rPr/>
        <w:t>Interview Notes</w:t>
      </w:r>
    </w:p>
    <w:p>
      <w:pPr>
        <w:pStyle w:val="Normal"/>
        <w:rPr/>
      </w:pPr>
      <w:r>
        <w:rPr/>
      </w:r>
    </w:p>
    <w:p>
      <w:pPr>
        <w:pStyle w:val="Normal"/>
        <w:rPr/>
      </w:pPr>
      <w:r>
        <w:rPr/>
      </w:r>
    </w:p>
    <w:p>
      <w:pPr>
        <w:pStyle w:val="Normal"/>
        <w:rPr/>
      </w:pPr>
      <w:r>
        <w:rPr/>
        <w:t xml:space="preserve">In just 7 years at Enron, Louise Kitchen has made some notable strides in the business. Louise is now Chief Operating Officer of Enron Americas, a division of Enron Wholesale Services responsible for North America, South America and Canada.  Prior to joining the Americas business, Louise was President and CEO of Enron Net Works, a subsidiary of Enron Corp. that identifies new market opportunities into which Enron can extend its network business model. </w:t>
      </w:r>
    </w:p>
    <w:p>
      <w:pPr>
        <w:pStyle w:val="Normal"/>
        <w:rPr/>
      </w:pPr>
      <w:r>
        <w:rPr/>
      </w:r>
    </w:p>
    <w:p>
      <w:pPr>
        <w:pStyle w:val="Normal"/>
        <w:rPr/>
      </w:pPr>
      <w:r>
        <w:rPr/>
        <w:t xml:space="preserve">Louise started in the energy industry right out of college, where she studied economics and French. Prior to joining Enron, she was employed by PowerGen, the second largest generator of power in the UK, at the time.  She began in the electricity trading arena, and then when the gas markets opened, she took responsibility for PowerGen’s gas trading desk.  </w:t>
      </w:r>
    </w:p>
    <w:p>
      <w:pPr>
        <w:pStyle w:val="Normal"/>
        <w:rPr/>
      </w:pPr>
      <w:r>
        <w:rPr/>
      </w:r>
    </w:p>
    <w:p>
      <w:pPr>
        <w:pStyle w:val="Normal"/>
        <w:rPr/>
      </w:pPr>
      <w:r>
        <w:rPr/>
      </w:r>
    </w:p>
    <w:p>
      <w:pPr>
        <w:pStyle w:val="Normal"/>
        <w:rPr>
          <w:b/>
        </w:rPr>
      </w:pPr>
      <w:r>
        <w:rPr>
          <w:b/>
        </w:rPr>
        <w:t>Tell us about life at Enron.</w:t>
      </w:r>
    </w:p>
    <w:p>
      <w:pPr>
        <w:pStyle w:val="Normal"/>
        <w:rPr/>
      </w:pPr>
      <w:r>
        <w:rPr/>
        <w:t>I joined Enron in April 1994 with the responsibility for building a gas trading business for Enron in Europe. As a member of several industry panels, I was a principal in steering the development of the competitive market place and Enron is now the leading natural gas trader in Europe. I was also responsible for Enron Europe’s retail operation in the UK from 1997-99 where we introduced electricity sales as an incremental offering to natural gas, which led to a 10-fold increase in the customer base.</w:t>
      </w:r>
    </w:p>
    <w:p>
      <w:pPr>
        <w:pStyle w:val="Normal"/>
        <w:rPr/>
      </w:pPr>
      <w:r>
        <w:rPr/>
      </w:r>
    </w:p>
    <w:p>
      <w:pPr>
        <w:pStyle w:val="Normal"/>
        <w:rPr/>
      </w:pPr>
      <w:r>
        <w:rPr/>
        <w:t>I was ready for a change after 5 years and I recognized the unique opportunity to expand our business networks. I was responsible for the development, launch and operation of  EnronOnline</w:t>
      </w:r>
      <w:r>
        <w:rPr>
          <w:b/>
        </w:rPr>
        <w:t xml:space="preserve">.  </w:t>
      </w:r>
      <w:r>
        <w:rPr/>
        <w:t>It</w:t>
      </w:r>
      <w:r>
        <w:rPr>
          <w:b/>
        </w:rPr>
        <w:t xml:space="preserve"> </w:t>
      </w:r>
      <w:r>
        <w:rPr/>
        <w:t>was launched in November 1999 and offers Enron’s customers the ability to transact directly with all of Enron’s trading desks throughout the world in every commodity via the Internet.  To date, over 750,000 transactions have been completed via EnronOnline, which have a notional value of over $450 billion.</w:t>
      </w:r>
    </w:p>
    <w:p>
      <w:pPr>
        <w:pStyle w:val="Normal"/>
        <w:rPr/>
      </w:pPr>
      <w:r>
        <w:rPr/>
      </w:r>
    </w:p>
    <w:p>
      <w:pPr>
        <w:pStyle w:val="Normal"/>
        <w:rPr/>
      </w:pPr>
      <w:r>
        <w:rPr/>
      </w:r>
    </w:p>
    <w:p>
      <w:pPr>
        <w:pStyle w:val="Heading1"/>
        <w:tabs>
          <w:tab w:val="clear" w:pos="720"/>
          <w:tab w:val="left" w:pos="3033" w:leader="none"/>
        </w:tabs>
        <w:ind w:hanging="0" w:start="0"/>
        <w:rPr/>
      </w:pPr>
      <w:r>
        <w:rPr/>
        <w:t>What are your goals now?</w:t>
      </w:r>
    </w:p>
    <w:p>
      <w:pPr>
        <w:pStyle w:val="Normal"/>
        <w:tabs>
          <w:tab w:val="clear" w:pos="720"/>
          <w:tab w:val="left" w:pos="3033" w:leader="none"/>
        </w:tabs>
        <w:rPr/>
      </w:pPr>
      <w:r>
        <w:rPr/>
        <w:t xml:space="preserve">My first priority is to understand everything that the Americas have going right now – I want to get it all in fine detail. I think that effective managers try to understand all aspects of the business and to make sensible, insightful decisions. The plan is to maintain the growth of the business, to continue to build the underlying businesses, and to seek out market-making opportunities. The Enron business model lets us grow in many different directions and our core competencies allow us to explore and to capture many market opportunities. Right now there are great prospects in long-term origination and in the transaction-based trading side. </w:t>
      </w:r>
    </w:p>
    <w:p>
      <w:pPr>
        <w:pStyle w:val="Normal"/>
        <w:rPr/>
      </w:pPr>
      <w:r>
        <w:rPr/>
      </w:r>
    </w:p>
    <w:p>
      <w:pPr>
        <w:pStyle w:val="Normal"/>
        <w:rPr/>
      </w:pPr>
      <w:r>
        <w:rPr/>
      </w:r>
    </w:p>
    <w:p>
      <w:pPr>
        <w:pStyle w:val="Normal"/>
        <w:rPr/>
      </w:pPr>
      <w:r>
        <w:rPr/>
      </w:r>
    </w:p>
    <w:p>
      <w:pPr>
        <w:pStyle w:val="Heading1"/>
        <w:ind w:hanging="0" w:start="0"/>
        <w:rPr/>
      </w:pPr>
      <w:r>
        <w:rPr/>
        <w:t xml:space="preserve">What challenges are facing the company today? </w:t>
      </w:r>
    </w:p>
    <w:p>
      <w:pPr>
        <w:pStyle w:val="Normal"/>
        <w:rPr/>
      </w:pPr>
      <w:r>
        <w:rPr/>
        <w:t xml:space="preserve">We must continue the growth and hire and retain the best employees. I have a simple philosophy on this – reward those who create the value and also champion those responsible for innovative ideas and new business concepts. Even when an idea is not successful, we should encourage and motivate the employees to keep going. Keeping the spirit alive guarantees growth and ultimately success. There is great potential in the company right now. We have people creating value with great ideas, promising transactions and good deal flow with some of the best teams around. </w:t>
      </w:r>
    </w:p>
    <w:p>
      <w:pPr>
        <w:pStyle w:val="Normal"/>
        <w:rPr/>
      </w:pPr>
      <w:r>
        <w:rPr/>
      </w:r>
    </w:p>
    <w:p>
      <w:pPr>
        <w:pStyle w:val="Heading1"/>
        <w:ind w:hanging="0" w:start="0"/>
        <w:rPr/>
      </w:pPr>
      <w:r>
        <w:rPr/>
        <w:t>How would you describe your own business philosophy?</w:t>
      </w:r>
    </w:p>
    <w:p>
      <w:pPr>
        <w:pStyle w:val="Heading1"/>
        <w:ind w:hanging="0" w:start="0"/>
        <w:rPr>
          <w:b w:val="false"/>
        </w:rPr>
      </w:pPr>
      <w:r>
        <w:rPr>
          <w:b w:val="false"/>
        </w:rPr>
        <w:t>I have a fundamental enjoyment in life and in my work. I am happy to be here -- in this job, in this company. We only get one life, so we had better enjoy it!  I surround myself with people who are as passionate about work as I am.  I want to reward those who contribute to the business and help them to progress as far as they can in the organization</w:t>
      </w:r>
    </w:p>
    <w:p>
      <w:pPr>
        <w:pStyle w:val="Normal"/>
        <w:rPr>
          <w:b/>
        </w:rPr>
      </w:pPr>
      <w:r>
        <w:rPr>
          <w:b/>
        </w:rPr>
      </w:r>
    </w:p>
    <w:p>
      <w:pPr>
        <w:pStyle w:val="Normal"/>
        <w:rPr/>
      </w:pPr>
      <w:r>
        <w:rPr/>
      </w:r>
    </w:p>
    <w:p>
      <w:pPr>
        <w:pStyle w:val="Normal"/>
        <w:rPr/>
      </w:pPr>
      <w:r>
        <w:rPr/>
      </w:r>
    </w:p>
    <w:p>
      <w:pPr>
        <w:pStyle w:val="Normal"/>
        <w:rPr/>
      </w:pPr>
      <w:r>
        <w:rPr/>
        <w:t>WC 600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2001-03-22T16:46:00Z</dcterms:created>
  <dc:creator>Preferred Customer</dc:creator>
  <dc:description/>
  <dc:language>en-CA</dc:language>
  <cp:lastModifiedBy>kgrabst</cp:lastModifiedBy>
  <cp:lastPrinted>2001-03-23T09:18:00Z</cp:lastPrinted>
  <dcterms:modified xsi:type="dcterms:W3CDTF">2001-03-23T12:49:00Z</dcterms:modified>
  <cp:revision>10</cp:revision>
  <dc:subject/>
  <dc:title>LOUISE KITCHEN</dc:title>
</cp:coreProperties>
</file>