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CFTC / FERC Jurisdictional Issues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Discussion Topics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Federal Oversight over Physical Energy Products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Federal Oversight over OTC Energy Derivatives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Federal Oversight over Exchange-Traded Futures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Federal Oversight over Electronic Trading Platforms, including EOL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Jurisdictional Overlaps?  Gaps?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Enron’s Position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2001-06-12T10:14:00Z</dcterms:created>
  <dc:creator>lisa yoho</dc:creator>
  <dc:description/>
  <dc:language>en-CA</dc:language>
  <cp:lastModifiedBy>lisa yoho</cp:lastModifiedBy>
  <cp:lastPrinted>2001-06-12T07:50:00Z</cp:lastPrinted>
  <dcterms:modified xsi:type="dcterms:W3CDTF">2001-06-13T11:42:00Z</dcterms:modified>
  <cp:revision>4</cp:revision>
  <dc:subject/>
  <dc:title>CFTC / FERC Meeting</dc:title>
</cp:coreProperties>
</file>