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JEDI II, Enron, Clay Harmon and Lester E Clark, Jr. have formed Juniper Energy Limited Partnership, that will use 3D seismic data to explore, develop and manage oil and gas prospects and working interests primarily in the offshore Gulf of Mexico region and any other areas agreeable to the partners.  If the partnership elects to pursue obtaining leaseholds, it will be primarily through farm-ins or joint ventures.  Once a prospect has been identified and leased, the partnership will drill the prospect, sell it, or promote it to the industry.  The primary strategy will be to bring in an operating company on a promoted basis to take up to 50% of each prospect and retain the rest for the partnership.  The partnership will explore in the shelf region where substantial infrastructure exits and where drilling rig availability and costs are attractive.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Juniper Energy L.P.</w:t>
      </w:r>
    </w:p>
    <w:p>
      <w:pPr>
        <w:pStyle w:val="Normal"/>
        <w:pBdr>
          <w:top w:val="single" w:sz="12" w:space="1" w:color="000000"/>
          <w:bottom w:val="single" w:sz="12" w:space="1" w:color="000000"/>
        </w:pBdr>
        <w:rPr>
          <w:b/>
        </w:rPr>
      </w:pPr>
      <w:r>
        <w:rPr>
          <w:b/>
        </w:rPr>
        <w:t xml:space="preserve">TYPE OF INVESTMENT: </w:t>
      </w:r>
      <w:r>
        <w:rPr/>
        <w:t>Partnership Interest</w:t>
      </w:r>
    </w:p>
    <w:p>
      <w:pPr>
        <w:pStyle w:val="Normal"/>
        <w:pBdr>
          <w:top w:val="single" w:sz="12" w:space="1" w:color="000000"/>
          <w:bottom w:val="single" w:sz="12" w:space="1" w:color="000000"/>
        </w:pBdr>
        <w:rPr/>
      </w:pPr>
      <w:r>
        <w:rPr>
          <w:b/>
        </w:rPr>
        <w:t xml:space="preserve">STRIKE PRICE: </w:t>
      </w:r>
      <w:r>
        <w:rPr/>
        <w:t>N/A</w:t>
        <w:tab/>
        <w:t>($22,854,375 Notional Value, includes a $1,937,500 outstanding commitment)</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/mnt/main-storage/datasets/enron-docs/doc/Juniper-3a3f066822c23003679ded1f511262fc6c2efd8e0e3a3c7be08107166e372ce8.doc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/mnt/main-storage/datasets/enron-docs/doc/Juniper-3a3f066822c23003679ded1f511262fc6c2efd8e0e3a3c7be08107166e372ce8.doc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2000-09-06T13:02:00Z</dcterms:created>
  <dc:creator>mruane</dc:creator>
  <dc:description>MR: 9-20-99 added tax signoff</dc:description>
  <dc:language>en-CA</dc:language>
  <cp:lastModifiedBy>brian schwertner</cp:lastModifiedBy>
  <cp:lastPrinted>2000-09-13T18:51:00Z</cp:lastPrinted>
  <dcterms:modified xsi:type="dcterms:W3CDTF">2000-09-13T21:21:00Z</dcterms:modified>
  <cp:revision>8</cp:revision>
  <dc:subject/>
  <dc:title>ENRON RISK ASSESSMENT AND CONTROL</dc:title>
</cp:coreProperties>
</file>