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pPr>
      <w:r>
        <w:rPr/>
        <w:t>WEST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Allegheny Energy Service Corporation on behalf of Allegheny Energy Supply Company, LLC.  ER01-2376-000.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134 to add one new Customer to the Market Rate Tariff under which Allegheny Energy Supply offers generation services.  Allegheny Energy Supply requested a waiver of notice requirements for an effective date of April 13, 2001 for Sacramento Municipal Utility District.  Notice issued June 27.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Allegheny Energy Service Corporation on behalf of Allegheny Energy Supply Company, LLC.  ER01-2377-000.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133 to add one new customer to the Market Rate Tariff under which Allegheny Energy Supply offers generation services. Allegheny Energy Supply requested waiver of notice requirements for an effective date of May 14, 2001 for Tucson Electric Power Company.  Notice issued June 27.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Allegheny Energy Service Corporation on behalf of Allegheny Energy Supply Company, LLC.  ER01-2378-000.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131 to add one new Customer to the Market Rate Tariff under which Allegheny Energy Supply offers generation services.  Allegheny Energy Supply requested waiver of the notice requirements for an effective date of April 19, 2001.  Notice issued June 27.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Allegheny Energy Service Corporation on behalf of Allegheny Energy Supply Company, LLC.  ER01-2381-000.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129 to add one new customer to the Market Rate Tariff under which Allegheny Energy Supply offers generation services.  Allegheny Energy Supply requested a waiver of notice requirements for an effective date of June 5, 2001 for the Public Service Company of New Mexico.  Notice issued June 27.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Allegheny Energy Service Corporation on behalf of Allegheny Energy Supply Company, LLC.  ER01-2382-000.</w:t>
      </w:r>
      <w:r>
        <w:rPr>
          <w:rFonts w:cs="Times New Roman" w:ascii="Times New Roman" w:hAnsi="Times New Roman"/>
          <w:sz w:val="22"/>
          <w:szCs w:val="26"/>
        </w:rPr>
        <w:t xml:space="preserve"> </w:t>
      </w:r>
      <w:r>
        <w:rPr>
          <w:rFonts w:cs="Times New Roman" w:ascii="Times New Roman" w:hAnsi="Times New Roman"/>
          <w:i/>
          <w:iCs/>
          <w:sz w:val="22"/>
          <w:szCs w:val="26"/>
        </w:rPr>
        <w:t xml:space="preserve"> 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127 to add one new customer to the Market Rate Tariff under which Allegheny Energy Supply offers generation services.  Allegheny Energy Supply requested a waiver of notice requirements for an effective date of April 26, 2001 for Pinnacle West Capital Corporation.  Notice issued June 27.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Allegheny Energy Service Corporation on behalf of Allegheny Energy Supply Company, LLC.  ER01-2383-000.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On June 22, 2001, Allegheny Energy Service Corporation on behalf of Allegheny Energy Supply Company, LLC (Allegheny Energy Supply) filed Service Agreement No. 128 to add one new customer to the Market Rate Tariff under which Allegheny Energy Supply offers generation services.  Allegheny Energy Supply requested waiver of notice requirements for an effective date of June 1, 2001 for Nevada Power Company.</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Arizona Public Service Company. ER01-1519-000</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and Operating Agreement. </w:t>
      </w:r>
      <w:r>
        <w:rPr>
          <w:rFonts w:cs="Times New Roman" w:ascii="Times New Roman" w:hAnsi="Times New Roman"/>
          <w:sz w:val="22"/>
          <w:szCs w:val="26"/>
        </w:rPr>
        <w:t>On April 26, 2001, FERC accepted and suspended Arizona Public Service Company’s March 13, 2001 unexecuted Interconnection and Operating Agreement for interconnection of its Desert Basin generating plant located near Casa Grande, Arizona. FERC established a public hearing, but held the hearing in abeyance pending settlement discussions between the parties. On June 26, 2001, the Presiding Administrative Law Judge states that the May 31, 2001 Settlement provides a reasonable resolution of all of the issues set for hearing and certifies the uncontested Settlement to the Commissioners.</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 xml:space="preserve">Arizona Independent Scheduling Administrator Association. ER01-1940-000. </w:t>
      </w:r>
      <w:r>
        <w:rPr>
          <w:rFonts w:cs="Times New Roman" w:ascii="Times New Roman" w:hAnsi="Times New Roman"/>
          <w:i/>
          <w:iCs/>
          <w:sz w:val="22"/>
        </w:rPr>
        <w:t xml:space="preserve">Service Agreement. </w:t>
      </w:r>
      <w:r>
        <w:rPr>
          <w:rFonts w:cs="Times New Roman" w:ascii="Times New Roman" w:hAnsi="Times New Roman"/>
          <w:sz w:val="22"/>
          <w:szCs w:val="26"/>
        </w:rPr>
        <w:t xml:space="preserve">On May 2, 200, </w:t>
      </w:r>
      <w:r>
        <w:rPr>
          <w:rFonts w:cs="Times New Roman" w:ascii="Times New Roman" w:hAnsi="Times New Roman"/>
          <w:sz w:val="22"/>
        </w:rPr>
        <w:t>Arizona Independent Scheduling Administrator Association</w:t>
      </w:r>
      <w:r>
        <w:rPr>
          <w:rFonts w:cs="Times New Roman" w:ascii="Times New Roman" w:hAnsi="Times New Roman"/>
          <w:sz w:val="22"/>
          <w:szCs w:val="26"/>
        </w:rPr>
        <w:t xml:space="preserve"> (Az ISA) proposed to use the "SP-15 average ex post energy price" for the current market price, which it characterizes as the only other hour ahead published price currently available. Az ISA stated that its proposed change in the definition of “system incremental cost” in performing energy imbalance service: 1) is intended to conform the definition with that in Arizona Public Service's currently effective OATT; and 2) expands the definition to reflect a more detailed description of how System Incremental Cost is calculated. </w:t>
      </w:r>
      <w:r>
        <w:rPr>
          <w:rFonts w:cs="Times New Roman" w:ascii="Times New Roman" w:hAnsi="Times New Roman"/>
          <w:sz w:val="22"/>
        </w:rPr>
        <w:t xml:space="preserve">On June 28, 2001, FERC issues an order that conditionally accepts Az ISA’s May 2, 2001 proposed modifications to the Az ISA Protocols Manual's definition of “system incremental cost” and “market price,” to be effective May 3, 2001. FERC accepts Az ISA’s May 2, 2001 agreements, two with Arizona Public Service Company and two with Tucson Electric Power Company, to be effective May 3, 2001, subject to the outcome of FERC action on AZ ISA's future filing for the recovery of UFE costs and hourly losses. FERC explains that included in these service agreements are provisions that allow for the transmission providers to withdraw from these service agreements upon three months’ written notice. Specifically, implementation of these "sunset" provisions is predicated upon two events: 1) a future filing by AZ ISA of support for an hourly loss provision and the recovery of UFE costs; and 2) FERC's rejection of these provisions. FERC states that implementation of the proposed "sunset" provisions is premised upon future actions so any request to set the matter for hearing, etc., to determine the justness and reasonableness of the proposed "sunset" provisions is premature. </w:t>
      </w:r>
      <w:r>
        <w:rPr>
          <w:rFonts w:cs="Times New Roman" w:ascii="Times New Roman" w:hAnsi="Times New Roman"/>
          <w:sz w:val="22"/>
          <w:szCs w:val="26"/>
        </w:rPr>
        <w:t>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Automated Power Exchange, Inc.  ER01-2404-000. </w:t>
      </w:r>
      <w:r>
        <w:rPr>
          <w:rFonts w:cs="Times New Roman" w:ascii="Times New Roman" w:hAnsi="Times New Roman"/>
          <w:i/>
          <w:iCs/>
          <w:sz w:val="22"/>
          <w:szCs w:val="26"/>
        </w:rPr>
        <w:t>Rate Schedule Revision.</w:t>
      </w:r>
      <w:r>
        <w:rPr>
          <w:rFonts w:cs="Times New Roman" w:ascii="Times New Roman" w:hAnsi="Times New Roman"/>
          <w:sz w:val="22"/>
          <w:szCs w:val="26"/>
        </w:rPr>
        <w:t xml:space="preserve"> On June 22, 2001, Automated Power Exchange, Inc. (APX) tendered for filing with FERC a revision to the rate schedule under which APX offers power exchange services in the APX California Market.  APX requested that the revision to the rate schedule become effective on June 22, 2001.  Notice issued June 28.  Protests due July 13.</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Black Hills Corporation.  ER01-1918-000.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May 1, 2001, Black Hills Corporation, d/b/a Black Hills Power, Inc., submitted the following long-term service agreements under Black Hills Corporation's FERC Electric Tariff, Original Volume No. 2: 1) Surplus Energy Marketing Agreement between Black Hills Power, Inc. and PacifiCorp Power Marketing, Inc. and 2) Exchange Agreement between Black Hills Power, Inc. and PacifiCorp Power Marketing, Inc.  FERC issues an order that accepts Black Hills Corporation’s, d/b/a Black Hills Power, Inc., May 1, 2001 long-term service agreements.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Caithness Energy Marketing, LLC. ER01-2353-000.</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Agreement.  </w:t>
      </w:r>
      <w:r>
        <w:rPr>
          <w:rFonts w:cs="Times New Roman" w:ascii="Times New Roman" w:hAnsi="Times New Roman"/>
          <w:sz w:val="22"/>
        </w:rPr>
        <w:t xml:space="preserve">On June 19, 2001, Caithness Energy Marketing, LLC (Caithness Marketing) submitted an application requesting that FERC: 1) authorize it to engage in wholesale sales of electric energy, capacity and ancillary services at market-based rates, and to reassign transmission capacity, pursuant to Caithness Energy Marketing, LLC FERC Electric Tariff, Original Volume No. 1; and 2) grant Caithness Marketing such waivers, pre-approvals, and authorizations as have been granted to other sellers of wholesale power that do not have a franchised service territory. </w:t>
      </w:r>
      <w:r>
        <w:rPr>
          <w:rFonts w:cs="Times New Roman" w:ascii="Times New Roman" w:hAnsi="Times New Roman"/>
          <w:sz w:val="22"/>
          <w:szCs w:val="26"/>
        </w:rPr>
        <w:t>Notice issued June 25. Protests due July 10.</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ER01-2365-000.</w:t>
      </w:r>
      <w:r>
        <w:rPr>
          <w:rFonts w:cs="Times New Roman" w:ascii="Times New Roman" w:hAnsi="Times New Roman"/>
          <w:sz w:val="22"/>
          <w:szCs w:val="26"/>
        </w:rPr>
        <w:t xml:space="preserve">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The California Independent System Operator Corporation (CAISO), on June 20, 2001, tendered for filing an Amendment to Schedule 1 of the Participating Generator Agreement between CAISO and Sierra Power Corporation (Sierra Power) for acceptance by FERC.  CAISO requested waiver of the 60-day notice requirement to allow the Participating Generator Agreement to be made effective June 13, 2001.  Notice issued June 26.  Protests due July 11.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ER01-2364-000.  </w:t>
      </w:r>
      <w:r>
        <w:rPr>
          <w:rFonts w:cs="Times New Roman" w:ascii="Times New Roman" w:hAnsi="Times New Roman"/>
          <w:i/>
          <w:iCs/>
          <w:sz w:val="22"/>
          <w:szCs w:val="26"/>
        </w:rPr>
        <w:t xml:space="preserve">Participating Generator Agreement Amendment.  </w:t>
      </w:r>
      <w:r>
        <w:rPr>
          <w:rFonts w:cs="Times New Roman" w:ascii="Times New Roman" w:hAnsi="Times New Roman"/>
          <w:sz w:val="22"/>
          <w:szCs w:val="26"/>
        </w:rPr>
        <w:t>The California Independent System Operator Corporation (CAISO), on June 20, 2001, tendered for filing an amendment to Schedule No. 1 of the Participating Generator Agreement between CAISO and Fresno Cogeneration Partners, LP (Fresno Cogen) for acceptance by FERC.  CAISO stated that this filing has been served on Fresno Cogen and the California Public Utilities Commission.  CAISO also requested waiver of the 60-day notice requirement to allow the Participating Generator Agreement to be made effective June 15, 2001.  Notice issued June 26.  Protests due July 11.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California Independent System Operator Corporation and Pacific Gas &amp; Electric Company. ER01-0313-000 and ER01-0313-001; ER01-0424-000 and ER01-0424-001.</w:t>
      </w:r>
      <w:r>
        <w:rPr>
          <w:rFonts w:cs="Times New Roman" w:ascii="Times New Roman" w:hAnsi="Times New Roman"/>
          <w:sz w:val="22"/>
          <w:szCs w:val="26"/>
        </w:rPr>
        <w:t xml:space="preserve"> On November 1, 2000, CAISO filed an unbundled grid management charge to allow CAISO to recover its administrative and operating costs (ER01-0313-000). On November 13, 2000, Pacific Gas and Electric Co. filed a new Grid Management Charge Pass-Through Tariff, which sought to recover the costs proposed in CAISO’s November 1, 2000 (ER01-0424-000). On December 15, 2000, CAISO submitted its informational filing to present information concerning its calculation of the grid management charge to be effective for calendar year 2001 (ER01-0313-001). On December 26, 2000, Pacific Gas and Electric Company submitted a filing to establish unbundled grid management charge rates in conformance with CAISO's December 15, 2000 filing (ER01-0424-001). On June 26, 2001, FERC issues a notice scheduling an informal settlement conference for 9:00 a.m. on Wednesday, June 27th, 2001 at FERC headquarters. Protests due July 9.</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Central Maine Power Company. ER01-1928-000.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On June 28, 2001, FERC issues an order that rejects Central Maine Power Company’s (Central Maine) May 1, 2001 unexecuted service agreements for Non-Firm Local Point-to-Point Transmission Service under its OATT with S.D. Warren Company (S.D. Warren) and Engage Energy America LLC (Engage Energy). FERC finds that Central Maine is misdirected in its efforts to have S.D. Warren or Engage Energy pay for transmission service.  In its filing, Central Maine claimed that one of the parties is using its transmission system without having requested service, or receiving required authorization.  FERC states neither S.D. Warren nor Engage Energy uses Central Maine's transmission system, but instead Energy Atlantic, as the provider under the standard offer provider, is the transmission service user in the transaction at issue.  FERC denies Central Maine's request for an evidentiary hearing and settlement discussions since find no issues of material fact have been presented by the parties.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Cities of Anaheim, Azuza, Banning, Colton, and Riverside, CA v. California Independent System Operator Corporation and Salt River Project Agricultural Improvement and Power District v. California Independent System Operator Corporation. EL00-111-000, EL00-111-002, and EL01-084-000.</w:t>
      </w:r>
      <w:r>
        <w:rPr>
          <w:rFonts w:cs="Times New Roman" w:ascii="Times New Roman" w:hAnsi="Times New Roman"/>
          <w:sz w:val="22"/>
          <w:szCs w:val="26"/>
        </w:rPr>
        <w:t xml:space="preserve"> </w:t>
      </w:r>
      <w:r>
        <w:rPr>
          <w:rFonts w:cs="Times New Roman" w:ascii="Times New Roman" w:hAnsi="Times New Roman"/>
          <w:i/>
          <w:iCs/>
          <w:sz w:val="22"/>
          <w:szCs w:val="26"/>
        </w:rPr>
        <w:t>Financial Activity.</w:t>
      </w:r>
      <w:r>
        <w:rPr>
          <w:rFonts w:cs="Times New Roman" w:ascii="Times New Roman" w:hAnsi="Times New Roman"/>
          <w:sz w:val="22"/>
          <w:szCs w:val="26"/>
        </w:rPr>
        <w:t xml:space="preserve"> On June 1, 2001, Salt River submitted a complaint against the California Independent System Operator Corporation (CAISO) for improperly assessing more than $8 million in neutrality adjustment charges to Salt River for the period of January 1, 2000 through December 31, 2000. CAISO, on behalf of the Cities of Anaheim, Azusa, Banning, Colton and Riverside, California, and Salt River Project Agricultural Improvement and Power District (Salt River), submitted a motion to initiate settlement proceedings.  Specifically, CAISO: 1) urged FERC to move as expeditiously as possible to initiate a Settlement for a 30-day period, beginning July 9, 2001; 2) asked that a particular facilitator from FERC's Office of Administrative Law Judges or Office of Dispute Resolution participate in the Settlement; 3) requested that FERC defer issuance of an order on the merits of Salt River Project's June 1, 2001 complaint in Docket No. ER01-084-000; and 4) requested that FERC issue a tolling order concerning the request for rehearing that ensures that the request for rehearing will not be deemed denied by operation of law. Notice issued June 26. Protests due June 29.</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Consumers Union/US, Inc. EL01-090-000</w:t>
      </w:r>
      <w:r>
        <w:rPr>
          <w:rFonts w:cs="Times New Roman" w:ascii="Times New Roman" w:hAnsi="Times New Roman"/>
          <w:sz w:val="22"/>
        </w:rPr>
        <w:t xml:space="preserve">. </w:t>
      </w:r>
      <w:r>
        <w:rPr>
          <w:rFonts w:cs="Times New Roman" w:ascii="Times New Roman" w:hAnsi="Times New Roman"/>
          <w:i/>
          <w:iCs/>
          <w:sz w:val="22"/>
        </w:rPr>
        <w:t xml:space="preserve">Other Matters.  </w:t>
      </w:r>
      <w:r>
        <w:rPr>
          <w:rFonts w:cs="Times New Roman" w:ascii="Times New Roman" w:hAnsi="Times New Roman"/>
          <w:sz w:val="22"/>
        </w:rPr>
        <w:t>On June 15, 2001, Consumers Union of United States, Inc. (Consumers) submitted a petition requesting that FERC take immediate action to protect consumers against unjust and unreasonable charges for electricity in the western United States.  Consumers asked that FERC: 1) immediately suspend the authority of sellers subject to its jurisdiction to charge market-based rates; 2) require sellers to make cost of service filings with FERC; 3) determine just and reasonable rates for sellers based on the seller's cost of service since rates based on inflated, excessive, unreasonable or inappropriate costs for the particular seller should be rejected as unjust and unreasonable; and 4) order refunds for any unjust and unreasonable rates and charges.  Consumer requested that FERC adopt these remedial measures for all states in the Western States Coordinating Council for a period of three years.  Notice issued June 27. Protests due July 17.</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Department of Energy, Bonneville Power Administration.</w:t>
      </w:r>
      <w:r>
        <w:rPr>
          <w:rFonts w:cs="Times New Roman" w:ascii="Times New Roman" w:hAnsi="Times New Roman"/>
          <w:sz w:val="22"/>
          <w:szCs w:val="26"/>
        </w:rPr>
        <w:t xml:space="preserve"> EF01-2021-000.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December 14, 2000, Bonneville Power Administration (BPA) filed proposed 2002 Transmission and Ancillary Services rates for a two-year period. On May 7, 2001, FERC confirmed and approved, on a final basis, BPA's 2002 Transmission and Ancillary Services rates for the period beginning October 1, 2001 through September 30, 2003. On May 30, 2001, BPA requested permission to accelerate the effective date stating 1) the ACS-02 Generation Imbalance Service Rate is applied to generation resources when there is a difference between the amount of energy that is scheduled and actual amount of energy delivered from generation resources in the BPA control area; and 2) accelerating the effective date of the ACS-02 Generation Imbalance Service Rate would allow it to recover the specific incremental power costs it may incur in providing this generation imbalance service before the expiration of the current rate period. On June 29, 2001, FERC issues an order that confirms and approves on a final basis BPA's ACS-02 Generation Imbalance Service Rate to be effective for the period of July 1, 2001 to September 30, 2003.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El Dorado Energy, LLC. ER01-1041-001</w:t>
      </w:r>
      <w:r>
        <w:rPr>
          <w:rFonts w:cs="Times New Roman" w:ascii="Times New Roman" w:hAnsi="Times New Roman"/>
          <w:sz w:val="22"/>
          <w:szCs w:val="26"/>
        </w:rPr>
        <w:t xml:space="preserve">. </w:t>
      </w:r>
      <w:r>
        <w:rPr>
          <w:rFonts w:cs="Times New Roman" w:ascii="Times New Roman" w:hAnsi="Times New Roman"/>
          <w:i/>
          <w:iCs/>
          <w:sz w:val="22"/>
          <w:szCs w:val="26"/>
        </w:rPr>
        <w:t>Rate Schedule Revisions</w:t>
      </w:r>
      <w:r>
        <w:rPr>
          <w:rFonts w:cs="Times New Roman" w:ascii="Times New Roman" w:hAnsi="Times New Roman"/>
          <w:sz w:val="22"/>
          <w:szCs w:val="26"/>
        </w:rPr>
        <w:t>. On February 13, 2001, FERC accepted El Dorado Energy, LLC’s revised tariff sheets to provide for the sale of electric energy, capacity and ancillary services to San Diego Gas &amp; Electric Company (SDG&amp;E), subject to filing a revised tariff including the conditions for the sale of energy, capacity, and ancillary services on a bilateral basis to SDG&amp;E. On June 26, 2001, FERC issues an order that accepts El Dorado Energy, LLC’s April 27, 2001 tariff sheets that set forth the conditions for the sale of energy, capacity, and ancillary services on a bilateral basis. Requests for Rehearing due July 26.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Electric City Energy Producers, LLC.  ER01-2397-000. </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Authority. </w:t>
      </w:r>
      <w:r>
        <w:rPr>
          <w:rFonts w:cs="Times New Roman" w:ascii="Times New Roman" w:hAnsi="Times New Roman"/>
          <w:sz w:val="22"/>
          <w:szCs w:val="26"/>
        </w:rPr>
        <w:t>On June 22, 2001, Electric City Energy Producers, LLC (ECEP), a Montana limited liability company, 1900 10th St. N.E., Great Falls, MT, 59404, petitioned FERC for: 1) acceptance of Electric City Energy Producers’ Rate Schedule FERC No. 1; 2) the granting of certain blanket approvals, including the authority to sell electricity at market-based rates; 3) waiver of certain FERC regulations; and 4) waiver of notice requirement.  ECEP explained that it intends to engage in wholesale electric energy and capacity sales.  ECEP is owned by the Montana Refining Company and the Warren Administration Company.  Notice issued June 28.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 xml:space="preserve">EOPT Power Group Nevada, Inc. ER01-1897-001. </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Amendment.  </w:t>
      </w:r>
      <w:r>
        <w:rPr>
          <w:rFonts w:cs="Times New Roman" w:ascii="Times New Roman" w:hAnsi="Times New Roman"/>
          <w:sz w:val="22"/>
        </w:rPr>
        <w:t>On June 19, 2001, in subdocket -000, FERC issued an order in which it stated that EOPT Power Group Nevada, Inc.'s April 26, 2001 request for FERC to accept for filing initial electric tariff granting it authority to sell electric energy, capacity, and ancillary services at market-based rates is deficient since it does not specify if the request was for authority to sell into a market administered by an approved independent system operator or regional transmission organization or as optional third party ancillary services. On June 26, 2001, EOPT Power Group Nevada, Inc. submitted a revised tariff defining ancillary services and providing proper designation of the proposed rate schedule for EOPT Power Group Nevada, Inc.'s FERC Electric Tariff No. 1.  Notice issued June 29.  Protests due July 17.</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widowControl w:val="false"/>
        <w:numPr>
          <w:ilvl w:val="0"/>
          <w:numId w:val="2"/>
        </w:numPr>
        <w:tabs>
          <w:tab w:val="clear" w:pos="540"/>
          <w:tab w:val="left" w:pos="720" w:leader="none"/>
        </w:tabs>
        <w:autoSpaceDE w:val="false"/>
        <w:ind w:hanging="720" w:start="720" w:end="0"/>
        <w:rPr>
          <w:rFonts w:ascii="Times New Roman" w:hAnsi="Times New Roman" w:cs="Times New Roman"/>
          <w:sz w:val="22"/>
          <w:szCs w:val="26"/>
        </w:rPr>
      </w:pPr>
      <w:r>
        <w:rPr>
          <w:rFonts w:cs="Times New Roman" w:ascii="Times New Roman" w:hAnsi="Times New Roman"/>
          <w:b/>
          <w:bCs/>
          <w:sz w:val="22"/>
          <w:szCs w:val="26"/>
        </w:rPr>
        <w:t>GenHoldings I , LLC; Athens Generating Company, LP; Covert Generating Company LLC; Harquahala Generating Company, LLC; and Millennium Power Partners, LP. EL01-091-000</w:t>
      </w:r>
      <w:r>
        <w:rPr>
          <w:rFonts w:cs="Times New Roman" w:ascii="Times New Roman" w:hAnsi="Times New Roman"/>
          <w:sz w:val="22"/>
          <w:szCs w:val="26"/>
        </w:rPr>
        <w:t xml:space="preserve">. </w:t>
      </w:r>
      <w:r>
        <w:rPr>
          <w:rFonts w:cs="Times New Roman" w:ascii="Times New Roman" w:hAnsi="Times New Roman"/>
          <w:i/>
          <w:iCs/>
          <w:sz w:val="22"/>
          <w:szCs w:val="26"/>
        </w:rPr>
        <w:t xml:space="preserve">Reorganization. </w:t>
      </w:r>
      <w:r>
        <w:rPr>
          <w:rFonts w:cs="Times New Roman" w:ascii="Times New Roman" w:hAnsi="Times New Roman"/>
          <w:sz w:val="22"/>
          <w:szCs w:val="26"/>
        </w:rPr>
        <w:t>On June 15, 2001, Millennium Power Partners, L.P., Athens Generating Company, L.P. (Athens), Covert Generating Company, LLC, Harquahala Generating Company, LLC (collectively, the Subsidiaries), and GenHoldings I LLC (GenHoldings) requested authorization for an intra-corporate reorganization whereby the Subsidiaries would become indirect, wholly-owned subsidiaries of their newly-formed affiliate, GenHoldings (EC01-0119-000). Athens, on behalf of the Greene County Industrial Development Agency, requested FERC find that it is not a “public utility” (EL01-091-000). Notice issued June 25. Protests due July 6.</w:t>
      </w:r>
    </w:p>
    <w:p>
      <w:pPr>
        <w:pStyle w:val="Normal"/>
        <w:widowControl w:val="false"/>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Huntington Beach Development, LLC. ER01-2390-000</w:t>
      </w:r>
      <w:r>
        <w:rPr>
          <w:rFonts w:cs="Times New Roman" w:ascii="Times New Roman" w:hAnsi="Times New Roman"/>
          <w:sz w:val="22"/>
        </w:rPr>
        <w:t xml:space="preserve">. </w:t>
      </w:r>
      <w:r>
        <w:rPr>
          <w:rFonts w:cs="Times New Roman" w:ascii="Times New Roman" w:hAnsi="Times New Roman"/>
          <w:i/>
          <w:iCs/>
          <w:sz w:val="22"/>
        </w:rPr>
        <w:t xml:space="preserve">Tariff Filing. </w:t>
      </w:r>
      <w:r>
        <w:rPr>
          <w:rFonts w:cs="Times New Roman" w:ascii="Times New Roman" w:hAnsi="Times New Roman"/>
          <w:sz w:val="22"/>
        </w:rPr>
        <w:t xml:space="preserve">On June 20, 2001, Huntington Beach Development, LLC (Huntington Beach) submitted an application requesting that FERC: 1) grant it blanket authority to charge market-based rates for wholesale sales of capacity and energy from its electric generating Units 3 and 4; 2) act expeditiously in granting Huntington Beach's requests; 3) waive the 60-day prior notice rule; 4) order the rates into effect on the earlier of the date FERC authorizes market-based rate authority, or on the date Huntington Beach is operationally able to generate, but no later than July 15, 2001; and 5) grant such waivers and authorizations as FERC ordinarily grants when approving market-based rates.  </w:t>
      </w:r>
      <w:r>
        <w:rPr>
          <w:rFonts w:cs="Times New Roman" w:ascii="Times New Roman" w:hAnsi="Times New Roman"/>
          <w:sz w:val="22"/>
          <w:szCs w:val="26"/>
        </w:rPr>
        <w:t xml:space="preserve">Huntington Beach explained that it intends to sell energy and capacity from its facility in the wholesale power market at market-based rates, and on such terms and conditions to be mutually agreed to with the purchasing party.  </w:t>
      </w:r>
      <w:r>
        <w:rPr>
          <w:rFonts w:cs="Times New Roman" w:ascii="Times New Roman" w:hAnsi="Times New Roman"/>
          <w:sz w:val="22"/>
        </w:rPr>
        <w:t>Notice issued June 27. Protests due July 11.</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IDACORP Energy, LP.  ER01-2395-000.</w:t>
      </w:r>
      <w:r>
        <w:rPr>
          <w:rFonts w:cs="Times New Roman" w:ascii="Times New Roman" w:hAnsi="Times New Roman"/>
          <w:i/>
          <w:iCs/>
          <w:sz w:val="22"/>
          <w:szCs w:val="26"/>
        </w:rPr>
        <w:t xml:space="preserve"> Rate Schedule.  </w:t>
      </w:r>
      <w:r>
        <w:rPr>
          <w:rFonts w:cs="Times New Roman" w:ascii="Times New Roman" w:hAnsi="Times New Roman"/>
          <w:sz w:val="22"/>
          <w:szCs w:val="26"/>
        </w:rPr>
        <w:t>On June 21, 2001, IDACORP Energy, LP filed a Notice of Succession to adopt the rate schedules of IDACORP Energy Solutions, LP.  Notice issued June 28.  Protests due July 12.</w:t>
      </w:r>
    </w:p>
    <w:p>
      <w:pPr>
        <w:pStyle w:val="Normal"/>
        <w:widowControl w:val="false"/>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widowControl w:val="false"/>
        <w:numPr>
          <w:ilvl w:val="0"/>
          <w:numId w:val="2"/>
        </w:numPr>
        <w:tabs>
          <w:tab w:val="clear" w:pos="540"/>
          <w:tab w:val="left" w:pos="720" w:leader="none"/>
        </w:tabs>
        <w:autoSpaceDE w:val="false"/>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Idaho Power Company.  ER01-2372-000. </w:t>
      </w:r>
      <w:r>
        <w:rPr>
          <w:rFonts w:cs="Times New Roman" w:ascii="Times New Roman" w:hAnsi="Times New Roman"/>
          <w:i/>
          <w:iCs/>
          <w:sz w:val="22"/>
          <w:szCs w:val="26"/>
        </w:rPr>
        <w:t xml:space="preserve"> Transmission Service Agreement.  </w:t>
      </w:r>
      <w:r>
        <w:rPr>
          <w:rFonts w:cs="Times New Roman" w:ascii="Times New Roman" w:hAnsi="Times New Roman"/>
          <w:sz w:val="22"/>
          <w:szCs w:val="26"/>
        </w:rPr>
        <w:t>On June 21, 2001, Idaho Power Company (Idaho Power) filed a Service Agreement for Firm Point-to-Point Transmission Service with Duke Energy Trading and Marketing, LLC, under its OATT.  Idaho Power requested that accept its Service Agreement for filing and designate an effective date of June 11, 2001.  Notice issued June 26.  Protests due July 12.</w:t>
      </w:r>
    </w:p>
    <w:p>
      <w:pPr>
        <w:pStyle w:val="Normal"/>
        <w:widowControl w:val="false"/>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Idaho Power Company. EL01-061-001</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w:t>
      </w:r>
      <w:r>
        <w:rPr>
          <w:rFonts w:cs="Times New Roman" w:ascii="Times New Roman" w:hAnsi="Times New Roman"/>
          <w:sz w:val="22"/>
          <w:szCs w:val="26"/>
        </w:rPr>
        <w:t>On February 26, 2001, PacifiCorp submitted revised tariff sheets and a service agreement for 30 MW of long-term firm point-to-point transmission service with Powerex Corporation (ER01-1325-000). On March 28, 2001, Idaho Power Company (Idaho Power) filed a complaint against PacifiCorp, alleging that PacifiCorp improperly denied Idaho Power's request for firm-point-to-point transmission service for 30 MW for a one year-term, and improperly accepted a competing Powerex application. (EL01-061-000).  On April 27, 2001, FERC: 1) granted the relief requested in Idaho Power's complaint since Idaho Power was the first to provide all the requisite information required of it by the PacifiCorp OASIS, even though it wasn't the first to pay a deposit; 2) rejected PacifiCorp’s service agreement with Powerex; and 3) required PacifiCorp to submit a service agreement with Idaho Power. On June 28, 2001, FERC issues an order that accepts PacifiCorp’s May 4, 2001 service agreement for 30 MW of long-term firm point-to-point transmission service with Idaho Power Company as in compliance with FERC's April 27, 2001 order.  Requests for Rehearing due July 28.</w:t>
      </w:r>
    </w:p>
    <w:p>
      <w:pPr>
        <w:pStyle w:val="Normal"/>
        <w:widowControl w:val="false"/>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widowControl w:val="false"/>
        <w:numPr>
          <w:ilvl w:val="0"/>
          <w:numId w:val="2"/>
        </w:numPr>
        <w:tabs>
          <w:tab w:val="clear" w:pos="540"/>
          <w:tab w:val="left" w:pos="720" w:leader="none"/>
        </w:tabs>
        <w:autoSpaceDE w:val="false"/>
        <w:ind w:hanging="720" w:start="720" w:end="0"/>
        <w:rPr>
          <w:rFonts w:ascii="Times New Roman" w:hAnsi="Times New Roman" w:cs="Times New Roman"/>
          <w:sz w:val="22"/>
          <w:szCs w:val="26"/>
        </w:rPr>
      </w:pPr>
      <w:r>
        <w:rPr>
          <w:rFonts w:cs="Times New Roman" w:ascii="Times New Roman" w:hAnsi="Times New Roman"/>
          <w:b/>
          <w:bCs/>
          <w:sz w:val="22"/>
          <w:szCs w:val="26"/>
        </w:rPr>
        <w:t xml:space="preserve">Idaho Power Company. ER01-2373-000.  </w:t>
      </w:r>
      <w:r>
        <w:rPr>
          <w:rFonts w:cs="Times New Roman" w:ascii="Times New Roman" w:hAnsi="Times New Roman"/>
          <w:i/>
          <w:iCs/>
          <w:sz w:val="22"/>
          <w:szCs w:val="26"/>
        </w:rPr>
        <w:t xml:space="preserve">Transmission Service Agreement. </w:t>
      </w:r>
      <w:r>
        <w:rPr>
          <w:rFonts w:cs="Times New Roman" w:ascii="Times New Roman" w:hAnsi="Times New Roman"/>
          <w:sz w:val="22"/>
          <w:szCs w:val="26"/>
        </w:rPr>
        <w:t xml:space="preserve"> On June 21, 2001, Idaho Power Company filed a Service Agreement for Non-Firm Point-to-Point Transmission Service between Idaho Power Duke Energy Trading and Marketing, LLC, under its OATT.  Idaho Power requested that FERC accept the service agreement for filing and designate an effective date of June 11, 2001.  Notice issued June 26.  Protests due July 12.</w:t>
      </w:r>
    </w:p>
    <w:p>
      <w:pPr>
        <w:pStyle w:val="Normal"/>
        <w:widowControl w:val="false"/>
        <w:tabs>
          <w:tab w:val="clear" w:pos="540"/>
        </w:tabs>
        <w:autoSpaceDE w:val="false"/>
        <w:rPr>
          <w:rFonts w:ascii="Times New Roman" w:hAnsi="Times New Roman" w:cs="Times New Roman"/>
          <w:sz w:val="22"/>
          <w:szCs w:val="26"/>
        </w:rPr>
      </w:pPr>
      <w:r>
        <w:rPr>
          <w:rFonts w:cs="Times New Roman" w:ascii="Times New Roman" w:hAnsi="Times New Roman"/>
          <w:sz w:val="22"/>
          <w:szCs w:val="26"/>
        </w:rPr>
      </w:r>
    </w:p>
    <w:p>
      <w:pPr>
        <w:pStyle w:val="Normal"/>
        <w:widowControl w:val="false"/>
        <w:numPr>
          <w:ilvl w:val="0"/>
          <w:numId w:val="2"/>
        </w:numPr>
        <w:tabs>
          <w:tab w:val="clear" w:pos="540"/>
          <w:tab w:val="left" w:pos="720" w:leader="none"/>
        </w:tabs>
        <w:autoSpaceDE w:val="false"/>
        <w:ind w:hanging="720" w:start="720" w:end="0"/>
        <w:rPr>
          <w:rFonts w:ascii="Times New Roman" w:hAnsi="Times New Roman" w:cs="Times New Roman"/>
          <w:sz w:val="22"/>
          <w:szCs w:val="24"/>
        </w:rPr>
      </w:pPr>
      <w:r>
        <w:rPr>
          <w:rFonts w:cs="Times New Roman" w:ascii="Times New Roman" w:hAnsi="Times New Roman"/>
          <w:b/>
          <w:bCs/>
          <w:sz w:val="22"/>
        </w:rPr>
        <w:t>Idaho Power Company. ER01-1771-000, ER01-1771-001, and ER01-1771-002</w:t>
      </w:r>
      <w:r>
        <w:rPr>
          <w:rFonts w:cs="Times New Roman" w:ascii="Times New Roman" w:hAnsi="Times New Roman"/>
          <w:sz w:val="22"/>
        </w:rPr>
        <w:t>.</w:t>
      </w:r>
      <w:r>
        <w:rPr>
          <w:rFonts w:cs="Times New Roman" w:ascii="Times New Roman" w:hAnsi="Times New Roman"/>
          <w:i/>
          <w:iCs/>
          <w:sz w:val="22"/>
        </w:rPr>
        <w:t xml:space="preserve"> Sales Agreement Amendments. </w:t>
      </w:r>
      <w:r>
        <w:rPr>
          <w:rFonts w:cs="Times New Roman" w:ascii="Times New Roman" w:hAnsi="Times New Roman"/>
          <w:sz w:val="22"/>
        </w:rPr>
        <w:t xml:space="preserve">On April 10, 2001, Idaho Power Company submitted a power sales agreement with the City of Oakland California for wholesale electric supply and related services at the Metropolitan Oakland International Airport and at the former FISCO Facilities. The agreement provided for Idaho Power Company to supply all the Port's requirements for electric energy at the Airport and at the Harbor. Idaho Power Company stated that this agreement commenced January 1, 2001 and its initial term was supposed to run through December 31, 2002. Idaho Power Company explained that the Port terminated the agreement on March 1, 2001 because the change in index price specified in the agreement adversely impacted them. However, Idaho Power Company requested that FERC grant it an effective date of June 10, 2001. On April 25, 2001, Idaho Power Company submitted a resolution of its dispute with the Port over the price of electricity delivered by Idaho Power Company to the Port from February 1, 2001 to February 28, 2001. On May 18, 2001, Idaho Power Company amended its April 10 and 25, 2001 filings to change the effective date from June 10, 2001 to January 1, 2001. On June 29, 2001, FERC issues an order that accepts for filing Idaho Power Company's April 10, 2001 Power Sales Agreement with the City of Oakland, California, as amended, to be effective June 10, 2001. FERC directs Idaho Power to refund the time value of the revenues collected from January 1, 2001, through June 10, 2001 or the date refunds are made. </w:t>
      </w:r>
      <w:r>
        <w:rPr>
          <w:rFonts w:cs="Times New Roman" w:ascii="Times New Roman" w:hAnsi="Times New Roman"/>
          <w:sz w:val="22"/>
          <w:szCs w:val="26"/>
        </w:rPr>
        <w:t>Requests for Rehearing due August 1.</w:t>
      </w:r>
    </w:p>
    <w:p>
      <w:pPr>
        <w:pStyle w:val="Normal"/>
        <w:tabs>
          <w:tab w:val="clear" w:pos="540"/>
          <w:tab w:val="left" w:pos="720" w:leader="none"/>
        </w:tabs>
        <w:rPr>
          <w:rFonts w:ascii="Times New Roman" w:hAnsi="Times New Roman" w:cs="Times New Roman"/>
          <w:sz w:val="22"/>
          <w:szCs w:val="24"/>
        </w:rPr>
      </w:pPr>
      <w:r>
        <w:rPr>
          <w:rFonts w:cs="Times New Roman" w:ascii="Times New Roman" w:hAnsi="Times New Roman"/>
          <w:sz w:val="22"/>
          <w:szCs w:val="24"/>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Kinder Morgan Power Company. EL01-095-000</w:t>
      </w:r>
      <w:r>
        <w:rPr>
          <w:rFonts w:cs="Times New Roman" w:ascii="Times New Roman" w:hAnsi="Times New Roman"/>
          <w:sz w:val="22"/>
          <w:szCs w:val="26"/>
        </w:rPr>
        <w:t xml:space="preserve">. </w:t>
      </w:r>
      <w:r>
        <w:rPr>
          <w:rFonts w:cs="Times New Roman" w:ascii="Times New Roman" w:hAnsi="Times New Roman"/>
          <w:i/>
          <w:iCs/>
          <w:sz w:val="22"/>
          <w:szCs w:val="26"/>
        </w:rPr>
        <w:t>Declaratory Order</w:t>
      </w:r>
      <w:r>
        <w:rPr>
          <w:rFonts w:cs="Times New Roman" w:ascii="Times New Roman" w:hAnsi="Times New Roman"/>
          <w:sz w:val="22"/>
          <w:szCs w:val="26"/>
        </w:rPr>
        <w:t xml:space="preserve">. </w:t>
      </w:r>
      <w:r>
        <w:rPr>
          <w:rFonts w:cs="Times New Roman" w:ascii="Times New Roman" w:hAnsi="Times New Roman"/>
          <w:sz w:val="22"/>
        </w:rPr>
        <w:t xml:space="preserve">On June 15, 2001, Kinder Morgan Power Company (Petitioner) submitted a petition for declaratory order disclaiming jurisdiction over certain limited liability companies, grantor trusts, business trusts, and/or other single-purpose entities (Passive Lessors) to be owned by up to four financial institutions by virtue of their participation in a lease financing transaction. In particular, Petitioner requests that FERC find that none of the Passive Lessors will be a public utility as that term is defined in Section 201(e) of the Federal Power Act.  Petitioner states that this disclaimer of jurisdiction is appropriate under FERC precedent because: 1) the Passive Lessors' interest in the facilities does not constitute ownership as contemplated by Section 201(e); 2) before completion of the facilities, the Passive Lessors will assign all of their rights and obligations under the construction, development, operating and maintenance agreements, tolling agreements and certain ancillary agreements to the Lessees and the Passive Lessors will not operate or control the operation of the facilities or provide tolling services; 3) rental payments to the Passive Lessors will not vary with power sales or revenues of the facilities and neither the Passive Lessors, nor Lenders, will receive any payments under the tolling agreements absent default by the Lessees; and 4) the Passive Lessors will not otherwise be engaged in the business of producing, selling, or transmitting electric power. Lastly, in order that the proposed transaction may close on or before September 30, 2001, Petitioner requests an expedited determination by no later than September 15, 2001. </w:t>
      </w:r>
      <w:r>
        <w:rPr>
          <w:rFonts w:cs="Times New Roman" w:ascii="Times New Roman" w:hAnsi="Times New Roman"/>
          <w:sz w:val="22"/>
          <w:szCs w:val="26"/>
        </w:rPr>
        <w:t>Notice issued June 26. Protests due July 16.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Mill Run Windpower, LLC.  ER01-1710-001.   </w:t>
      </w:r>
      <w:r>
        <w:rPr>
          <w:rFonts w:cs="Times New Roman" w:ascii="Times New Roman" w:hAnsi="Times New Roman"/>
          <w:i/>
          <w:iCs/>
          <w:sz w:val="22"/>
          <w:szCs w:val="26"/>
        </w:rPr>
        <w:t xml:space="preserve">Rate Authorization Amendment. </w:t>
      </w:r>
      <w:r>
        <w:rPr>
          <w:rFonts w:cs="Times New Roman" w:ascii="Times New Roman" w:hAnsi="Times New Roman"/>
          <w:sz w:val="22"/>
          <w:szCs w:val="26"/>
        </w:rPr>
        <w:t>On June 1, 2001, in subdocket -000, FERC issued an order in which it found deficient Mill Run Windpower, LLC’s (Mill Run) April 2, 2001 initial rate schedule under which it proposed to engage in wholesale electric power and energy transactions as a marketer pursuant to market-based rates.  FERC directed Mill Run Windpower, LLC to specify the ancillary services it would provide in each of the following California Independent System Operator Corporation (CAISO) markets: New York Independent System Operator, Inc.; ISO of New England, Inc.; Midwest Independent System Operator; and PJM Interconnection, LLC.   On June 13, 2001, in subdocket -000, Mill Run submitted an amendment to Attachment A of its application for an order authorizing market-based rates, waiver of regulation and the granting of blankets approvals.  On June 22, 2001, in subdockets -000 and -001, Mill Run submitted a diskette of its June 13, 2001 notice of filing.  Notice issued June 28.  Protests due July 9.</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Mirant Delta, LLC and Mirant Potrero, LLC. ER01-1876-000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On June 28, 2001, FERC issues an order that accepts April 26, 2001, Mirant Delta, LLC and Mirant Potrero, LLC (Mirant Parties) submitted revised tariff sheets to their respective must-run service agreements (RMR agreements) with the California Independent System Operator Corporation, in order to: 1) reflect the January 19, 2001 name changes from Southern Energy Delta, LLC and Southern Energy Potrero, LLC to Mirant Delta, LLC and Mirant Potrero, LLC, respectively; and 2) change the persons identified in Schedule J of the RMR agreements to receive notices on behalf of the Mirant Parties.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Montana Power Company. ER99-3487-000. </w:t>
      </w:r>
      <w:r>
        <w:rPr>
          <w:rFonts w:cs="Times New Roman" w:ascii="Times New Roman" w:hAnsi="Times New Roman"/>
          <w:i/>
          <w:iCs/>
          <w:sz w:val="22"/>
          <w:szCs w:val="26"/>
        </w:rPr>
        <w:t xml:space="preserve">Integration Transmission Service Agreement. </w:t>
      </w:r>
      <w:r>
        <w:rPr>
          <w:rFonts w:cs="Times New Roman" w:ascii="Times New Roman" w:hAnsi="Times New Roman"/>
          <w:sz w:val="22"/>
          <w:szCs w:val="26"/>
        </w:rPr>
        <w:t>On July 2, 1999, Montana Power Company (Montana Power) filed in Docket No. ER99-3487-000 an unexecuted Network Integration Transmission Service Agreement and an unexecuted Network Operating Agreement pursuant to which Montana Power would render network integration service to Central Montana Electric Power Cooperative, Inc. (Central Montana) under the terms of its OATT for a period extending through December 31, 2020. On July 19, 1999, Central Montana filed a motion to intervene, protesting that there were certain issues relating to its purchase of network integration transmission service from Montana Power that needed to be resolved. On August 31, 2001, FERC accepted the agreements for filing, suspended them for a nominal period, subject to refund, and established hearing procedures.  On March 28, 2000, Montana Power filed a revised network integration service agreement and a revised network operating agreement in Docket No. ER00-1992-000. On April 18, 2000, Central Montana filed a motion to intervene in Docket No. ER00-1992-000, in which it asked FERC to accept the revised agreement as requested by Montana Power.  On April 19, 2000, Central Montana withdrew its support for the revised agreements and asserted it had additional matters to be resolved.  However, on May 4, 2000, FERC accepted and executed the revised agreements without suspension, and made them effective on July 1, 1999.  Central Montana filed a request for rehearing of the May 4, 2000 order, and the matter remains pending. Following the issuance of the May 4, 2000 order, Montana Power and Central Montana extensively discussed the additional concerns that were expressed by Central Montana.  Those discussions resulted in the October 13, 2000 agreement, in which Montana Power and Central Montana established a basis for settlement of all the outstanding issues.  On May 18, 2001, Montana Power submitted for filing a transmittal letter to be regarded as a motion to the Chief Judge requesting certification of the October 13, 2000 agreement, which would resolve all outstanding issues in the captioned docket. On June 27, 2001, the Chief Judge finds that the uncontested proposed settlement is fair, reasonable, and in the public interest and it should be approved by the Commissioners.  The Chief Judge states Montana Power and Central Montana are aware that there are additional metering issues that remain to be resolved; however, if FERC accepts the October 13, 2000 agreement, then Central Montana will withdraw it request for rehearing of the May 4, 2000 order in Docket No. ER00-1992-000. The Chief Judge hereby certifies the Settlement to the Commissioners. Comments due July 16. Reply Comments due July 26.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Pacific Gas and Electric Company. ER01</w:t>
        <w:noBreakHyphen/>
        <w:t xml:space="preserve">1639-000. </w:t>
      </w:r>
      <w:r>
        <w:rPr>
          <w:rFonts w:cs="Times New Roman" w:ascii="Times New Roman" w:hAnsi="Times New Roman"/>
          <w:i/>
          <w:iCs/>
          <w:sz w:val="22"/>
          <w:szCs w:val="26"/>
        </w:rPr>
        <w:t xml:space="preserve">Agreement Amended. </w:t>
      </w:r>
      <w:r>
        <w:rPr>
          <w:rFonts w:cs="Times New Roman" w:ascii="Times New Roman" w:hAnsi="Times New Roman"/>
          <w:sz w:val="22"/>
          <w:szCs w:val="26"/>
        </w:rPr>
        <w:t>On March 28, 2001, Pacific Gas &amp; Electric Company (PG&amp;E): 1) revised energy rates; 2) applied scheduling coordinating costs to Western through a proposed Scheduling Coordinator Cost Pass-Through Rate Appendix; 3) revised transmission rates; and 4) passed through grid management charge pass-through tariff costs and reliability service tariff costs to Western in the event Western successfully argues a Contract 2948A, Article 32 bar to applying these tariffs to Western. On May 25, 2001, FERC conditionally accepted and suspended PG&amp;E's March 28, 2001 proposed amendments to three contracts with Western Area Power Administration, subject to refund. FERC set for hearing: 1) the issue of whether Contract No. 14-06-200-2948A permits PG&amp;E to submit this Section 205 filing; and 2) PG&amp;E's proposal to raise Western's rates from $22.21 per MWh (based on average thermal production costs) to between $72 and $369 MWh (based on marginal market rates). On June 26, 2001, FERC issues an order that grants Northern California Power Agency, Sacramento Municipal Utility District, Silicon Valley Power, the City of Palo Alto, the City of Redding, the CVP Agricultural Power Customer Group, the Merced Irrigation District, and the Calaveras Public Power Agency’s (collectively, Movants) June 8, 2001 request for an expedited schedule for the purpose of bifurcating and expediting adjudication of the sole issue of whether PG&amp;E has the right to file unilaterally to change transmission and energy rates in this proceeding.  FERC directs the parties to submit cross-motions for summary judgment on this issue on or before July 11, 2001.  Answers to the cross-motions will be due August 10, 2001. Oral argument on the cross-motions will be scheduled for August 16, 2001, and, if necessary, a hearing on this sole issue will be conducted on August 17, 2001. Requests for Rehearing due July 26.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PacifiCorp. ER01-0798-003. </w:t>
      </w:r>
      <w:r>
        <w:rPr>
          <w:rFonts w:cs="Times New Roman" w:ascii="Times New Roman" w:hAnsi="Times New Roman"/>
          <w:i/>
          <w:iCs/>
          <w:sz w:val="22"/>
          <w:szCs w:val="26"/>
        </w:rPr>
        <w:t xml:space="preserve">Tariff Filing Revisions. </w:t>
      </w:r>
      <w:r>
        <w:rPr>
          <w:rFonts w:cs="Times New Roman" w:ascii="Times New Roman" w:hAnsi="Times New Roman"/>
          <w:sz w:val="22"/>
          <w:szCs w:val="26"/>
        </w:rPr>
        <w:t xml:space="preserve">On February 20, 2001, FERC requested that PacifiCorp explain how its proposal is consistent with </w:t>
      </w:r>
      <w:r>
        <w:rPr>
          <w:rFonts w:cs="Times New Roman" w:ascii="Times New Roman" w:hAnsi="Times New Roman"/>
          <w:sz w:val="22"/>
          <w:szCs w:val="26"/>
          <w:u w:val="single"/>
        </w:rPr>
        <w:t>Niagara Mohawk Power Corporation</w:t>
      </w:r>
      <w:r>
        <w:rPr>
          <w:rFonts w:cs="Times New Roman" w:ascii="Times New Roman" w:hAnsi="Times New Roman"/>
          <w:sz w:val="22"/>
          <w:szCs w:val="26"/>
        </w:rPr>
        <w:t xml:space="preserve"> and how its proposal would prevent double recovery for transactions where the generator and load are located in PacifiCorp's control area. On February 26, 2001, PacifiCorp submitted amendments to its tariff in answer to FERC's February 20, 2001, letter requesting additional information. The information consisted of revisions to Schedule Nos. 4, 7, and 8, as well as Attachment 7, to modify the procedures used in the handling of energy imbalances and transmission losses under PacifiCorp's FERC Electric Tariff, Second Revised Volume No. 11. On April 27, 2001, FERC accepted, as modified, PacifiCorp’s December 27, 2000 clarification of the procedures used in the handling of energy imbalances and real power losses, subject to conditions. On June 28, 2001, FERC issues an order that denies the Utah Associated Municipal Power Systems’ (UAMPS) May 29, 2001 request for rehearing of FERC's April 27, 2001 order. FERC directs PacifiCorp to provide verification, when requested by a transmission customer, of its system incremental costs, including back-up materials, when such costs provide the basis for calculation of imbalance charges, and to add language to this effect in the OATT. </w:t>
      </w:r>
      <w:r>
        <w:rPr>
          <w:rFonts w:cs="Times New Roman" w:ascii="Times New Roman" w:hAnsi="Times New Roman"/>
          <w:sz w:val="22"/>
        </w:rPr>
        <w:t xml:space="preserve">Regarding choice of indexes, FERC states that UAMPS has presented nothing new in its request for rehearing that would warrant FERC reaching a different finding. Regarding </w:t>
      </w:r>
      <w:r>
        <w:rPr>
          <w:rFonts w:cs="Times New Roman" w:ascii="Times New Roman" w:hAnsi="Times New Roman"/>
          <w:sz w:val="22"/>
          <w:szCs w:val="26"/>
        </w:rPr>
        <w:t>UAMPS’ assertion that FERC erred in approving imbalance charges that will not be applied comparably to PacifiCorp's own merchant function, FERC states UAMPS makes only unsupported and speculative allegations and provides no evidentiary basis for its claims. Requests for Rehearing due July 27.</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b/>
          <w:bCs/>
          <w:sz w:val="22"/>
          <w:szCs w:val="26"/>
        </w:rPr>
      </w:pPr>
      <w:r>
        <w:rPr>
          <w:rFonts w:cs="Times New Roman" w:ascii="Times New Roman" w:hAnsi="Times New Roman"/>
          <w:b/>
          <w:bCs/>
          <w:sz w:val="22"/>
          <w:szCs w:val="26"/>
        </w:rPr>
        <w:t xml:space="preserve">PacifiCorp Power Marketing, Inc.  ER01-1921-000. </w:t>
      </w:r>
      <w:r>
        <w:rPr>
          <w:rFonts w:cs="Times New Roman" w:ascii="Times New Roman" w:hAnsi="Times New Roman"/>
          <w:i/>
          <w:iCs/>
          <w:sz w:val="22"/>
          <w:szCs w:val="26"/>
        </w:rPr>
        <w:t xml:space="preserve"> Exchange Agreement.  </w:t>
      </w:r>
      <w:r>
        <w:rPr>
          <w:rFonts w:cs="Times New Roman" w:ascii="Times New Roman" w:hAnsi="Times New Roman"/>
          <w:sz w:val="22"/>
          <w:szCs w:val="26"/>
        </w:rPr>
        <w:t>On May 1, 2001, PacifiCorp Power Marketing, Inc. submitted an exchange agreement with Black Hills Power, Inc., dated April 3, 2001.  On June 29, 2001, FERC issues an order in which it accepted PacifiCorp Power Marketing, Inc.'s May 1, 2001 exchange agreement with Black Hills Power, Inc., dated April 3, 2001.  Requests for Rehearing due July 27.</w:t>
      </w:r>
    </w:p>
    <w:p>
      <w:pPr>
        <w:pStyle w:val="Normal"/>
        <w:tabs>
          <w:tab w:val="clear" w:pos="540"/>
          <w:tab w:val="left" w:pos="720" w:leader="none"/>
        </w:tabs>
        <w:ind w:hanging="720" w:end="0"/>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Portland General Electric Company. ER01-2051-000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November 5, 1999, Enron Corp. (Enron) and Sierra Pacific Resources (SPR), the parent company of Sierra Pacific Power Company, Nevada Power Company, and Sierra Pacific Energy Company, entered into a Stock Purchase Agreement whereby SPR would acquire all of the issued and outstanding common stock of Portland General Electric Company, a wholly-owned subsidiary of Enron. On April 26, 2001, Enron and SPR announced that they mutually terminated the purchase agreement and Enron's sale of Portland General Electric Company to SPR would not take place. On June 29, 2001, FERC issues an order that accepts Portland General Electric Company’s May 15, 2001 change in status and proposed corresponding revisions to its market-based FERC Electric Tariff stating that the proposed merger between Portland General Electric Company and SPR has not been, and will not be, consummated.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Portland General Electric Company. ER01-2359-000. </w:t>
      </w:r>
      <w:r>
        <w:rPr>
          <w:rFonts w:cs="Times New Roman" w:ascii="Times New Roman" w:hAnsi="Times New Roman"/>
          <w:i/>
          <w:iCs/>
          <w:sz w:val="22"/>
          <w:szCs w:val="26"/>
        </w:rPr>
        <w:t xml:space="preserve">Tariff Filing Revised.  </w:t>
      </w:r>
      <w:r>
        <w:rPr>
          <w:rFonts w:cs="Times New Roman" w:ascii="Times New Roman" w:hAnsi="Times New Roman"/>
          <w:sz w:val="22"/>
          <w:szCs w:val="26"/>
        </w:rPr>
        <w:t xml:space="preserve"> On June 19, 2001, Portland General Electric Company (PGE) submitted revised tariff sheets to the Second Revised Volume No. 8 of PGE's FERC Electric Tariff intended: 1) to clarify that energy service suppliers under PGE's retail access provisions are deemed to be eligible customers; and 2) to revise PGE's Energy Imbalance provisions to require payments for imbalances based on the market price of energy.  PGE requested an effective date of September 1, 2001. Notice issued June 25. Protests due July 10.</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Public Service Company of New Mexico. EC01-0098-000</w:t>
      </w:r>
      <w:r>
        <w:rPr>
          <w:rFonts w:cs="Times New Roman" w:ascii="Times New Roman" w:hAnsi="Times New Roman"/>
          <w:sz w:val="22"/>
          <w:szCs w:val="26"/>
        </w:rPr>
        <w:t xml:space="preserve">. </w:t>
      </w:r>
      <w:r>
        <w:rPr>
          <w:rFonts w:cs="Times New Roman" w:ascii="Times New Roman" w:hAnsi="Times New Roman"/>
          <w:i/>
          <w:iCs/>
          <w:sz w:val="22"/>
          <w:szCs w:val="26"/>
        </w:rPr>
        <w:t xml:space="preserve">Disposition of Assets/Facilities. </w:t>
      </w:r>
      <w:r>
        <w:rPr>
          <w:rFonts w:cs="Times New Roman" w:ascii="Times New Roman" w:hAnsi="Times New Roman"/>
          <w:sz w:val="22"/>
          <w:szCs w:val="26"/>
        </w:rPr>
        <w:t>On June 29, 2001, FERC issues an order that accepts Public Service Company of New Mexico’s (New Mexico PSC) May 11, 2001 application for authorization of a transfer of control over New Mexico PSC from its existing shareholders to a new holding company to be owned by those same shareholders.  Specifically, New Mexico PSC requested permission to create a new holding company, PNM Resources Inc., to own the current vertically integrated New Mexico PSC and which will be owned by the existing New Mexico PSC shareholders.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Public Service Company of New Mexico.  ER01-1845-000 and ER01-1845-001.  </w:t>
      </w:r>
      <w:r>
        <w:rPr>
          <w:rFonts w:cs="Times New Roman" w:ascii="Times New Roman" w:hAnsi="Times New Roman"/>
          <w:i/>
          <w:iCs/>
          <w:sz w:val="22"/>
          <w:szCs w:val="26"/>
        </w:rPr>
        <w:t xml:space="preserve">OATT Revisions.  </w:t>
      </w:r>
      <w:r>
        <w:rPr>
          <w:rFonts w:cs="Times New Roman" w:ascii="Times New Roman" w:hAnsi="Times New Roman"/>
          <w:sz w:val="22"/>
          <w:szCs w:val="26"/>
        </w:rPr>
        <w:t>On April 23, 2001, as amended on May 11, 2001, Public Service Company of New Mexico (PNM), filed revisions to the energy imbalance service of its OATT, including Sheet Nos. 90, 91, and 92, to incorporate a change to the pricing methodology for Schedule 4 - Energy Imbalance Service.  PNM stated that the modifications included in this filing are based on the OATT submitted in Docket No. ER01-1677-000 on March 30, 2001, to incorporate the addition of Interconnection Procedures as well as repaginating the OATT to conform to FERC's Order No. 614.  PNM stated that the reason is it making this filing is the risk to its native load customers, as well as its stockholders, that transmission service customers may elect to make use of PNM's network resources, in meeting control area requirements for energy imbalance outside the FERC-approved deviation band of +/-1.5 percent or 2MW.  On June 29, 2001, FERC issues an order that conditionally accepts PNM’s: 1) April 23, 2001 Sheet Nos. 90, 91, and 92 to its newly revised OATT, which incorporate a change to the pricing methodology for Schedule 4 - Energy Imbalance Service; and 2) May 11, 2001 First Revised Sheet Nos. 90, 91, and 92, which were originally filed on April 23, 2001 but were not properly adjusted to incorporate the desired pricing language change.  Requests for Rehearing due July 27.  Compliance filing due July 30.</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Puget Sound Energy, Inc.  ER01-2374-000.  </w:t>
      </w:r>
      <w:r>
        <w:rPr>
          <w:rFonts w:cs="Times New Roman" w:ascii="Times New Roman" w:hAnsi="Times New Roman"/>
          <w:i/>
          <w:iCs/>
          <w:sz w:val="22"/>
          <w:szCs w:val="26"/>
        </w:rPr>
        <w:t xml:space="preserve">Transmission Service Agreements.  </w:t>
      </w:r>
      <w:r>
        <w:rPr>
          <w:rFonts w:cs="Times New Roman" w:ascii="Times New Roman" w:hAnsi="Times New Roman"/>
          <w:sz w:val="22"/>
          <w:szCs w:val="26"/>
        </w:rPr>
        <w:t>On June 21, 2001, Puget Sound Energy, Inc., as Transmission Provider, tendered for filing a service agreement for Firm Point</w:t>
        <w:noBreakHyphen/>
        <w:t>To</w:t>
        <w:noBreakHyphen/>
        <w:t>Point Transmission Service and a service agreement for Non</w:t>
        <w:noBreakHyphen/>
        <w:t>Firm Point</w:t>
        <w:noBreakHyphen/>
        <w:t>To</w:t>
        <w:noBreakHyphen/>
        <w:t>Point Transmission Service with Duke Energy Trading and Marketing, LLC (DETM), as a transmission customer.  Notice issued June 26.  Protests due July 12.</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RAMCO, Inc. </w:t>
      </w:r>
      <w:r>
        <w:rPr>
          <w:rFonts w:cs="Times New Roman" w:ascii="Times New Roman" w:hAnsi="Times New Roman"/>
          <w:b/>
          <w:bCs/>
          <w:sz w:val="22"/>
          <w:szCs w:val="26"/>
        </w:rPr>
        <w:t>ER01-1916-000</w:t>
      </w:r>
      <w:r>
        <w:rPr>
          <w:rFonts w:cs="Times New Roman" w:ascii="Times New Roman" w:hAnsi="Times New Roman"/>
          <w:sz w:val="22"/>
        </w:rPr>
        <w:t xml:space="preserve">. </w:t>
      </w:r>
      <w:r>
        <w:rPr>
          <w:rFonts w:cs="Times New Roman" w:ascii="Times New Roman" w:hAnsi="Times New Roman"/>
          <w:i/>
          <w:iCs/>
          <w:sz w:val="22"/>
        </w:rPr>
        <w:t>Tariff Filing</w:t>
      </w:r>
      <w:r>
        <w:rPr>
          <w:rFonts w:cs="Times New Roman" w:ascii="Times New Roman" w:hAnsi="Times New Roman"/>
          <w:sz w:val="22"/>
        </w:rPr>
        <w:t xml:space="preserve">. </w:t>
      </w:r>
      <w:r>
        <w:rPr>
          <w:rFonts w:cs="Times New Roman" w:ascii="Times New Roman" w:hAnsi="Times New Roman"/>
          <w:sz w:val="22"/>
          <w:szCs w:val="26"/>
        </w:rPr>
        <w:t xml:space="preserve">On June 26, 2001, FERC issues an order that accepts RAMCO, Inc.’s April 30, 2001 </w:t>
      </w:r>
      <w:r>
        <w:rPr>
          <w:rFonts w:cs="Times New Roman" w:ascii="Times New Roman" w:hAnsi="Times New Roman"/>
          <w:sz w:val="22"/>
        </w:rPr>
        <w:t xml:space="preserve">rate schedule under which it proposed to engage in wholesale electric power and energy transactions at market-based rates, to be effective May 1, 2001.  </w:t>
      </w:r>
      <w:r>
        <w:rPr>
          <w:rFonts w:cs="Times New Roman" w:ascii="Times New Roman" w:hAnsi="Times New Roman"/>
          <w:sz w:val="22"/>
          <w:szCs w:val="26"/>
        </w:rPr>
        <w:t>RAMCO, Inc.</w:t>
      </w:r>
      <w:r>
        <w:rPr>
          <w:rFonts w:cs="Times New Roman" w:ascii="Times New Roman" w:hAnsi="Times New Roman"/>
          <w:sz w:val="22"/>
        </w:rPr>
        <w:t xml:space="preserve"> proposed to own or lease and operate two approximately 44 MW simple-cycle, natural gas-fired combustion turbine peaking facilities located in San Diego County, Cities of Chula Vista and Escondido, California. </w:t>
      </w:r>
      <w:r>
        <w:rPr>
          <w:rFonts w:cs="Times New Roman" w:ascii="Times New Roman" w:hAnsi="Times New Roman"/>
          <w:sz w:val="22"/>
          <w:szCs w:val="26"/>
        </w:rPr>
        <w:t>Requests for Rehearing due July 26.</w:t>
      </w:r>
    </w:p>
    <w:p>
      <w:pPr>
        <w:pStyle w:val="Normal"/>
        <w:tabs>
          <w:tab w:val="clear" w:pos="540"/>
          <w:tab w:val="left" w:pos="720" w:leader="none"/>
        </w:tabs>
        <w:ind w:hanging="720" w:end="0"/>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autoSpaceDE w:val="false"/>
        <w:ind w:hanging="720" w:start="720" w:end="0"/>
        <w:rPr>
          <w:rFonts w:ascii="Times New Roman" w:hAnsi="Times New Roman" w:cs="Times New Roman"/>
          <w:sz w:val="22"/>
          <w:szCs w:val="26"/>
        </w:rPr>
      </w:pPr>
      <w:r>
        <w:rPr>
          <w:rFonts w:cs="Times New Roman" w:ascii="Times New Roman" w:hAnsi="Times New Roman"/>
          <w:b/>
          <w:bCs/>
          <w:sz w:val="22"/>
          <w:szCs w:val="26"/>
        </w:rPr>
        <w:t>Reliant Energy Coolwater, LLC, Reliant Energy Ellwood, LLC, Reliant Energy Etiwnada, LLC, Reliant Energy Mandalay, LLC, Reliant Energy Ormand Beach, LLC, Reliant Energy Services, Inc. ER99-2082-002, ER99-2081-002, ER99-2083-002, ER99-2080-002, ER98-2878-002, and ER99-1801-005</w:t>
      </w:r>
      <w:r>
        <w:rPr>
          <w:rFonts w:cs="Times New Roman" w:ascii="Times New Roman" w:hAnsi="Times New Roman"/>
          <w:sz w:val="22"/>
          <w:szCs w:val="26"/>
        </w:rPr>
        <w:t xml:space="preserve">. </w:t>
      </w:r>
      <w:r>
        <w:rPr>
          <w:rFonts w:cs="Times New Roman" w:ascii="Times New Roman" w:hAnsi="Times New Roman"/>
          <w:i/>
          <w:iCs/>
          <w:sz w:val="22"/>
          <w:szCs w:val="26"/>
        </w:rPr>
        <w:t xml:space="preserve">Market Rules. </w:t>
      </w:r>
      <w:r>
        <w:rPr>
          <w:rFonts w:cs="Times New Roman" w:ascii="Times New Roman" w:hAnsi="Times New Roman"/>
          <w:sz w:val="22"/>
          <w:szCs w:val="26"/>
        </w:rPr>
        <w:t>On June 15, 2001, Reliant Energy Coolwater, L.L.C.; Reliant Energy Ellwood, L.L.C.; Reliant Energy Etiwanda, L.L.C.; Reliant Energy Mandalay, L.L.C.; Reliant Energy Ormond Beach, L.L.C.; and Reliant Energy Services, Inc. (collectively, Reliant Energy Companies) submitted a market study in compliance with FERC's orders granting them authorization to sell energy and capacity at market-based rates. Reliant Energy Companies maintained that they have taken into account the market position of all of their relevant domestic affiliates that own or control capacity.  Reliant Energy Companies contended that they: 1) lack generation market dominance under FERC's regulations; 2) lack transmission market power; and 3) cannot erect barriers to entry. On June 27, 2001, FERC issues a notice that grants, to and including July 30, 2001, Southern California Edison Company’s (Edison) June 22, 2001 motion for an extension of time to file comments on Reliant Energy Coolwater, LLC, Reliant Energy Ellwood, LLC, Reliant Energy Etiwanda, LLC, Reliant Energy Mandalay, LLC, Reliant Energy Ormond Beach, LLC, and Reliant Energy Services, Inc.’s June 15, 2001 three-year market power update. FERC states that the motion reflects that Edison intends to participate in settlement negotiations regarding California's energy future and that it believes that all parties will be best served by focusing their efforts over the next few weeks on these settlement discussions. Protests due June 9.</w:t>
      </w:r>
    </w:p>
    <w:p>
      <w:pPr>
        <w:pStyle w:val="Normal"/>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 xml:space="preserve">Salt River Project Agricultural Improvement and Power District, El Paso Electric Company, Public Service Company of New Mexico, Arizona Public Service Company.  ER01-2091-000 and NJ01-007-000.  </w:t>
      </w:r>
      <w:r>
        <w:rPr>
          <w:rFonts w:cs="Times New Roman" w:ascii="Times New Roman" w:hAnsi="Times New Roman"/>
          <w:i/>
          <w:iCs/>
          <w:sz w:val="22"/>
        </w:rPr>
        <w:t xml:space="preserve">Procedural Matters.  </w:t>
      </w:r>
      <w:r>
        <w:rPr>
          <w:rFonts w:cs="Times New Roman" w:ascii="Times New Roman" w:hAnsi="Times New Roman"/>
          <w:sz w:val="22"/>
        </w:rPr>
        <w:t>On May 18, 2001, Arizona Public Service Company; El Paso Electric Company; Public Service Company of New Mexico; and Salt River Project Agricultural Improvement and Power District (collectively, Jurisdictional Switchyard Participants) submitted proposed revisions to their OATT.  Jurisdictional Switchyard Participants explained that the proposed modifications would permit a common bus at the Palo Verde/Hassayampa Switchyards, which would be treated as a single point of receipt or delivery.  They contended that the common bus treatment would facilitate enhanced generation market hub at the switchyards and will help to encourage the addition of new generation for the benefit of the Southwest energy markets.  On June 28, 2001, Jurisdictional Switchyard Participants, Pinnacle West Energy Corporation (PWE), Harquahala Generating Company, LLC (HGC), Duke Energy Maricopa, LLC (DEM) and Mesquite Power, LLC (Mesquite) tendered for filing with FERC a Joint Stipulation Concerning the Common Bus Arrangement at the Palo Verde and Hassayampa Switchyards, pursuant to FERC's Rule 212 (18 CFR 385.212).  Specifically, the Parties stipulated that the interconnectors agreed to issues, including, but not limited to: 1) they will bear the costs of the Common Bus facilities, including the Hassayampa Switchyard, and the string bus facilities connecting the two Switchyards, as directly assigned interconnection facility costs; 2) that they are not entitled to and will not seek transmission credits associated with their payment of costs of the common bus facilities for as long as the common bus arrangement is in effect; and 3) that none of the costs associated with the common bus facilities will be rolled-in to transmission rates of any Palo Verde Participant for as long as the common bus arrangement is in effect.  Notice issued June 29.  Protests due July 10.</w:t>
      </w:r>
    </w:p>
    <w:p>
      <w:pPr>
        <w:pStyle w:val="Normal"/>
        <w:tabs>
          <w:tab w:val="clear" w:pos="540"/>
        </w:tabs>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rPr>
        <w:t>San Diego Gas &amp; Electric Company v. Sellers of Energy and Ancillary Services into Markets Operated by the California Independent System Operator Corporation and the CalPX. EL00-095-000</w:t>
      </w:r>
      <w:r>
        <w:rPr>
          <w:rFonts w:cs="Times New Roman" w:ascii="Times New Roman" w:hAnsi="Times New Roman"/>
          <w:sz w:val="22"/>
        </w:rPr>
        <w:t xml:space="preserve">. </w:t>
      </w:r>
      <w:r>
        <w:rPr>
          <w:rFonts w:cs="Times New Roman" w:ascii="Times New Roman" w:hAnsi="Times New Roman"/>
          <w:i/>
          <w:iCs/>
          <w:sz w:val="22"/>
        </w:rPr>
        <w:t xml:space="preserve">California Energy Crisis. </w:t>
      </w:r>
      <w:r>
        <w:rPr>
          <w:rFonts w:cs="Times New Roman" w:ascii="Times New Roman" w:hAnsi="Times New Roman"/>
          <w:sz w:val="22"/>
        </w:rPr>
        <w:t>On April 26, 2001, FERC 1) adopted a market monitoring and mitigation plan for the California market to replace the $150/MWh breakpoint plan adopted in its December 15, 2000 order; and 2) instituted an investigation into the rates, terms, and conditions of public utility sales for resale of electric energy in interstate commerce in the WSCC other than sales through the California Independent System Operator Corporation (CAISO) markets. On May 11, 2001, CAISO implemented the market monitoring and mitigation plan for the California market as set forth in FERC's April 26 order. On June 28, 2001, FERC responds to Governor Davis’ May 15, 2001 letter concerning several proceedings pending before FERC relating to QFs and the energy crisis in California. FERC describes actions it has taken in the past few months to remedy the energy crisis in California. FERC assures Governor Davis that FERC's May 16 order, in particular, removes some of the obstacles to the QFs ability to generate and sell power to California.</w:t>
      </w:r>
    </w:p>
    <w:p>
      <w:pPr>
        <w:pStyle w:val="Normal"/>
        <w:tabs>
          <w:tab w:val="clear" w:pos="540"/>
          <w:tab w:val="left" w:pos="720" w:leader="none"/>
        </w:tabs>
        <w:autoSpaceDE w:val="false"/>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San Diego Gas &amp; Electric Company.  ER01-2318-000. </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Interconnection Service Agreements.  </w:t>
      </w:r>
      <w:r>
        <w:rPr>
          <w:rFonts w:cs="Times New Roman" w:ascii="Times New Roman" w:hAnsi="Times New Roman"/>
          <w:sz w:val="22"/>
          <w:szCs w:val="26"/>
        </w:rPr>
        <w:t>On June 13, 2001, San Diego Gas &amp; Electric Company (SDG&amp;E) tendered for filing as service agreements to FERC Electric Tariff, First Revised Volume No. 6, two interconnection agreements.  SDG&amp;E explained that both agreements relate to the interconnection of a new generation plant to be owned by Wildflower Energy, LP (Wildflower).  SDG&amp;E stated that the plant, with a capacity of approximately 92 MW, is being constructed on an expedited basis to meet potential shortfalls this summer in the Western states' electricity supplies.  Additionally, SDG&amp;E stated that the plant would be located in the City of San Diego, County of San Diego, California and is expected to begin service on or about July 1, 2001.  Additionally, SDG&amp;E explained that under Service Agreement No. 7, it proposed an expedited interconnection facilities agreement between SDG&amp;E and Wildflower, dated June 13, 2001, under which SDG&amp;E would construct, operate, and maintain the proposed interconnection facilities.  Further, SDG&amp;E stated Service Agreement No. 8, the interconnection agreement between SDG&amp;E and Wildflower dated June 13, 2001, establishes interconnection and operating responsibilities and associated communications procedures between the parties.  Notice issued June 28.  Protests due July 9.</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Southern California Edison Company.  ER01-2402-000.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xml:space="preserve"> On June 22, 2001, Southern California Edison Company (SCE) tendered for filing an unexecuted Service Agreement for Wholesale Distribution Service between E.F. Oxnard, Inc. (Oxnard) and SCE. This Agreement specifies the terms and conditions pursuant to which SCE will provide Distribution Service for up to 47.7 MW of power produced by Oxnard’s generating facility. The facilities necessary to accommodate Oxnard are provided for in the California Public Utilities Commission's jurisdictional Interconnection Facilities Agreement.  SCE also requested that the agreement become effective on May 25, 2001. Notice issued June 28.  Protests due July 13.</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Travis Energy and Environment, Inc. ER01-2234-000. </w:t>
      </w:r>
      <w:r>
        <w:rPr>
          <w:rFonts w:cs="Times New Roman" w:ascii="Times New Roman" w:hAnsi="Times New Roman"/>
          <w:i/>
          <w:iCs/>
          <w:sz w:val="22"/>
          <w:szCs w:val="26"/>
        </w:rPr>
        <w:t xml:space="preserve">Rate Schedule. </w:t>
      </w:r>
      <w:r>
        <w:rPr>
          <w:rFonts w:cs="Times New Roman" w:ascii="Times New Roman" w:hAnsi="Times New Roman"/>
          <w:sz w:val="22"/>
          <w:szCs w:val="26"/>
        </w:rPr>
        <w:t>On June 26, 2001, FERC issues an order that accepts Travis Energy and Environment, Inc.’s rate schedule under which it proposed to engage in wholesale electric power and energy transactions at market-based rates throughout Northwest Power Pool and throughout the Western Systems Coordinating Council as an independent power producer. Travis Energy and Environment, Inc. is constructing an 8 MW diesel generating facility in Clearwater, Idaho. Requests for Rehearing due July 26.</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Tucson Electric Power Company.  ER01-2384-000. </w:t>
      </w:r>
      <w:r>
        <w:rPr>
          <w:rFonts w:cs="Times New Roman" w:ascii="Times New Roman" w:hAnsi="Times New Roman"/>
          <w:b/>
          <w:bCs/>
          <w:i/>
          <w:iCs/>
          <w:sz w:val="22"/>
          <w:szCs w:val="26"/>
        </w:rPr>
        <w:t xml:space="preserve"> </w:t>
      </w:r>
      <w:r>
        <w:rPr>
          <w:rFonts w:cs="Times New Roman" w:ascii="Times New Roman" w:hAnsi="Times New Roman"/>
          <w:i/>
          <w:iCs/>
          <w:sz w:val="22"/>
          <w:szCs w:val="26"/>
        </w:rPr>
        <w:t xml:space="preserve">OATT Modifications.  </w:t>
      </w:r>
      <w:r>
        <w:rPr>
          <w:rFonts w:cs="Times New Roman" w:ascii="Times New Roman" w:hAnsi="Times New Roman"/>
          <w:sz w:val="22"/>
          <w:szCs w:val="26"/>
        </w:rPr>
        <w:t>On June 20, 2001, Tucson Electric Power Company (Tucson) filed proposed modifications to its Retail Competition Protocols, Attachment K of Tucson’s OATT, to reflect changes to the definitions of System Incremental Cost and Market Price.  Notice issued June 26.  Protests due July 11.</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1440" w:leader="none"/>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rPr>
        <w:t>Tucson Electric Power Company. ER01-0208-003 and ER01-0771-005</w:t>
      </w:r>
      <w:r>
        <w:rPr>
          <w:rFonts w:cs="Times New Roman" w:ascii="Times New Roman" w:hAnsi="Times New Roman"/>
          <w:sz w:val="22"/>
        </w:rPr>
        <w:t xml:space="preserve">. </w:t>
      </w:r>
      <w:r>
        <w:rPr>
          <w:rFonts w:cs="Times New Roman" w:ascii="Times New Roman" w:hAnsi="Times New Roman"/>
          <w:i/>
          <w:iCs/>
          <w:sz w:val="22"/>
        </w:rPr>
        <w:t xml:space="preserve">Tariff Filing. </w:t>
      </w:r>
      <w:r>
        <w:rPr>
          <w:rFonts w:cs="Times New Roman" w:ascii="Times New Roman" w:hAnsi="Times New Roman"/>
          <w:sz w:val="22"/>
        </w:rPr>
        <w:t xml:space="preserve">On November 30, 2000, FERC conditionally accepted in part and rejected in part tariffs and related filings made by AZ ISA, Arizona Public Service Co. and Tucson that will facilitate the implementation of retail electric competition in Arizona. On June 20, 2001, Tucson, in compliance with FERC's November 30, 2000 order, 1) submitted a Service Agreement with TEP/UDC Scheduling Coordinator in its capacity as a Scheduling Coordinator for delivery of electric power and energy to Tucson's standard offer retail customers; and 2) made various revisions to Attachment K of its OATT (AZ ISA Protocols Manual). </w:t>
      </w:r>
      <w:r>
        <w:rPr>
          <w:rFonts w:cs="Times New Roman" w:ascii="Times New Roman" w:hAnsi="Times New Roman"/>
          <w:sz w:val="22"/>
          <w:szCs w:val="26"/>
        </w:rPr>
        <w:t>Notice issued June 26. Protests due July 11.</w:t>
      </w:r>
    </w:p>
    <w:p>
      <w:pPr>
        <w:pStyle w:val="Normal"/>
        <w:tabs>
          <w:tab w:val="clear" w:pos="540"/>
          <w:tab w:val="left" w:pos="-1440" w:leader="none"/>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szCs w:val="26"/>
        </w:rPr>
      </w:pPr>
      <w:r>
        <w:rPr>
          <w:rFonts w:cs="Times New Roman" w:ascii="Times New Roman" w:hAnsi="Times New Roman"/>
          <w:b/>
          <w:bCs/>
          <w:sz w:val="22"/>
          <w:szCs w:val="26"/>
        </w:rPr>
        <w:t xml:space="preserve">Western Systems Power Pool, Inc.  ER01-1944-000. </w:t>
      </w:r>
      <w:r>
        <w:rPr>
          <w:rFonts w:cs="Times New Roman" w:ascii="Times New Roman" w:hAnsi="Times New Roman"/>
          <w:i/>
          <w:iCs/>
          <w:sz w:val="22"/>
          <w:szCs w:val="26"/>
        </w:rPr>
        <w:t xml:space="preserve"> RTO Filing.  </w:t>
      </w:r>
      <w:r>
        <w:rPr>
          <w:rFonts w:cs="Times New Roman" w:ascii="Times New Roman" w:hAnsi="Times New Roman"/>
          <w:sz w:val="22"/>
          <w:szCs w:val="26"/>
        </w:rPr>
        <w:t>On May 2, 2001, Western Systems Power Pool, Inc. (WSPP) submitted a revised Western System Power Pool (WSPP) agreement, designated as Rate Schedule, FERC No. 6, in which WSPP seeks to modify certain commercial terms of the WSPP agreement, which pertain to the sale of power.  On June 29, FERC issues an order that accepts WSPP’s May 2, 2001 amended power sales agreement.  FERC also rejects the Los Angeles Department of Water and Power (DWP) argument concerning revision of the WSPP agreement to allow retail customers to become members of WSPP and states that DWP has failed to demonstrate that it will suffer any harm adequate to justify depriving unbundled retail customers of the benefits of WSPP membership and overriding the views of other WSPP members. FERC states that the other, unopposed amendments, most of which are ministerial, provide appropriate standards and clarifications.  Requests for Rehearing due July 27.</w:t>
      </w:r>
    </w:p>
    <w:p>
      <w:pPr>
        <w:pStyle w:val="Normal"/>
        <w:tabs>
          <w:tab w:val="clear" w:pos="540"/>
          <w:tab w:val="left" w:pos="720" w:leader="none"/>
        </w:tabs>
        <w:ind w:hanging="720" w:end="0"/>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tabs>
          <w:tab w:val="clear" w:pos="540"/>
          <w:tab w:val="left" w:pos="720" w:leader="none"/>
        </w:tabs>
        <w:ind w:hanging="720" w:start="720" w:end="0"/>
        <w:rPr>
          <w:rFonts w:ascii="Times New Roman" w:hAnsi="Times New Roman" w:cs="Times New Roman"/>
          <w:sz w:val="22"/>
        </w:rPr>
      </w:pPr>
      <w:r>
        <w:rPr>
          <w:rFonts w:cs="Times New Roman" w:ascii="Times New Roman" w:hAnsi="Times New Roman"/>
          <w:b/>
          <w:bCs/>
          <w:sz w:val="22"/>
          <w:szCs w:val="26"/>
        </w:rPr>
        <w:t>Xcel Energy Services Inc. ER01-2357-000.</w:t>
      </w:r>
      <w:r>
        <w:rPr>
          <w:rFonts w:cs="Times New Roman" w:ascii="Times New Roman" w:hAnsi="Times New Roman"/>
          <w:sz w:val="22"/>
          <w:szCs w:val="26"/>
        </w:rPr>
        <w:t xml:space="preserve">  </w:t>
      </w:r>
      <w:r>
        <w:rPr>
          <w:rFonts w:cs="Times New Roman" w:ascii="Times New Roman" w:hAnsi="Times New Roman"/>
          <w:i/>
          <w:iCs/>
          <w:sz w:val="22"/>
          <w:szCs w:val="26"/>
        </w:rPr>
        <w:t>Transaction Agreement and Master Power Sale Agreement.</w:t>
      </w:r>
      <w:r>
        <w:rPr>
          <w:rFonts w:cs="Times New Roman" w:ascii="Times New Roman" w:hAnsi="Times New Roman"/>
          <w:sz w:val="22"/>
          <w:szCs w:val="26"/>
        </w:rPr>
        <w:t xml:space="preserve">  On June 20, 2001, Xcel Energy Services Inc. (XES), on behalf of Southwestern Public Service Company (Southwestern), submitted for filing a Transaction Agreement and Master Power Sale Agreement between Southwestern and Midwest Energy, Inc.  The Master Agreement is an umbrella service agreement under Southwestern’s Rate Schedule for Market-Based Power Sales, FERC Electric Tariff, Second Revised Volume No. 3.  XES requested that this agreement become effective on May 31, 2001.  Notice issued June 26.  Protests due July 11.</w:t>
      </w:r>
    </w:p>
    <w:p>
      <w:pPr>
        <w:pStyle w:val="Normal"/>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June-29.doc</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1239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12</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12</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3"/>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widowControl w:val="false"/>
      <w:tabs>
        <w:tab w:val="clear" w:pos="540"/>
      </w:tabs>
      <w:autoSpaceDE w:val="false"/>
      <w:ind w:firstLine="720" w:start="0" w:end="0"/>
    </w:pPr>
    <w:rPr>
      <w:rFonts w:ascii="Times New Roman" w:hAnsi="Times New Roman" w:cs="Times New Roman"/>
      <w:color w:val="008000"/>
      <w:sz w:val="26"/>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2001-07-06T11:07:00Z</dcterms:created>
  <dc:creator>Jan Butler</dc:creator>
  <dc:description/>
  <dc:language>en-CA</dc:language>
  <cp:lastModifiedBy>ralvare2</cp:lastModifiedBy>
  <cp:lastPrinted>2001-07-05T10:35:00Z</cp:lastPrinted>
  <dcterms:modified xsi:type="dcterms:W3CDTF">2001-07-06T11:12:00Z</dcterms:modified>
  <cp:revision>4</cp:revision>
  <dc:subject/>
  <dc:title>Weekly Regulatory Report template</dc:title>
</cp:coreProperties>
</file>