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34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</w:tblGrid>
      <w:tr>
        <w:trPr>
          <w:trHeight w:val="1440" w:hRule="exact"/>
        </w:trPr>
        <w:tc>
          <w:tcPr>
            <w:tcW w:w="3438" w:type="dxa"/>
            <w:tcBorders/>
          </w:tcPr>
          <w:p>
            <w:pPr>
              <w:pStyle w:val="Addresses"/>
              <w:snapToGrid w:val="false"/>
              <w:rPr>
                <w:sz w:val="22"/>
              </w:rPr>
            </w:pPr>
            <w:r>
              <w:rPr>
                <w:sz w:val="22"/>
              </w:rPr>
              <w:object w:dxaOrig="4906" w:dyaOrig="1547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position:absolute;margin-left:396pt;margin-top:48.25pt;width:158.45pt;height:49.95pt;mso-wrap-distance-left:9.05pt;mso-wrap-distance-right:9.05pt;mso-position-horizontal-relative:page;mso-position-vertical-relative:page" filled="f" o:ole="">
                  <v:imagedata r:id="rId3" o:title=""/>
                  <w10:wrap type="tight" side="left"/>
                </v:shape>
                <o:OLEObject Type="Embed" ProgID="" ShapeID="ole_rId2" DrawAspect="Content" ObjectID="_882107913" r:id="rId2"/>
              </w:object>
            </w:r>
          </w:p>
          <w:p>
            <w:pPr>
              <w:pStyle w:val="Addresses"/>
              <w:rPr/>
            </w:pPr>
            <w:r>
              <w:rPr/>
              <w:t>500 Consumers Road</w:t>
            </w:r>
          </w:p>
          <w:p>
            <w:pPr>
              <w:pStyle w:val="Addresses"/>
              <w:rPr/>
            </w:pPr>
            <w:r>
              <w:rPr/>
              <w:t>North York ON  M2J 1P8</w:t>
            </w:r>
          </w:p>
          <w:p>
            <w:pPr>
              <w:pStyle w:val="Addresses"/>
              <w:rPr/>
            </w:pPr>
            <w:r>
              <w:rPr/>
              <w:t>Tel      416 495-6386</w:t>
            </w:r>
          </w:p>
          <w:p>
            <w:pPr>
              <w:pStyle w:val="Addresses"/>
              <w:rPr/>
            </w:pPr>
            <w:r>
              <w:rPr/>
              <w:t>Fax     416 495-5802</w:t>
            </w:r>
          </w:p>
          <w:p>
            <w:pPr>
              <w:pStyle w:val="Addresses"/>
              <w:rPr>
                <w:sz w:val="22"/>
              </w:rPr>
            </w:pPr>
            <w:r>
              <w:rPr/>
              <w:t>Email</w:t>
            </w:r>
            <w:r>
              <w:rPr>
                <w:sz w:val="22"/>
              </w:rPr>
              <w:t xml:space="preserve">  </w:t>
            </w:r>
            <w:r>
              <w:rPr/>
              <w:t>chris.serpanchy@cgc.enbridge.com</w:t>
            </w:r>
          </w:p>
          <w:p>
            <w:pPr>
              <w:pStyle w:val="Addresses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Addresses"/>
        <w:rPr>
          <w:sz w:val="22"/>
        </w:rPr>
      </w:pPr>
      <w:r>
        <w:rPr>
          <w:sz w:val="22"/>
        </w:rPr>
      </w:r>
    </w:p>
    <w:p>
      <w:pPr>
        <w:pStyle w:val="Addresses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>2001-05-14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>Dear Sir/Madam: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b/>
          <w:color w:val="000000"/>
          <w:sz w:val="22"/>
          <w:lang w:eastAsia="en-US"/>
        </w:rPr>
        <w:t xml:space="preserve">Re: </w:t>
      </w:r>
      <w:r>
        <w:rPr>
          <w:rFonts w:cs="HELVETICA" w:ascii="HELVETICA" w:hAnsi="HELVETICA"/>
          <w:b/>
          <w:color w:val="000000"/>
          <w:sz w:val="22"/>
          <w:u w:val="single"/>
          <w:lang w:eastAsia="en-US"/>
        </w:rPr>
        <w:t xml:space="preserve">ANR /KALKASKA/VECTOR SUPPLY FOR THE MONTH OF JUNE 2001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b/>
          <w:color w:val="000000"/>
          <w:sz w:val="22"/>
          <w:u w:val="single"/>
          <w:lang w:eastAsia="en-US"/>
        </w:rPr>
      </w:pPr>
      <w:r>
        <w:rPr>
          <w:rFonts w:eastAsia="HELVETICA" w:cs="HELVETICA" w:ascii="HELVETICA" w:hAnsi="HELVETICA"/>
          <w:b/>
          <w:color w:val="000000"/>
          <w:sz w:val="22"/>
          <w:lang w:eastAsia="en-US"/>
        </w:rPr>
        <w:t xml:space="preserve">      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color w:val="000000"/>
          <w:sz w:val="22"/>
          <w:lang w:eastAsia="en-US"/>
        </w:rPr>
        <w:t xml:space="preserve">Enbridge Consumers Gas expects that it will require additional firm natural gas supplies as specified below for the period of </w:t>
      </w:r>
      <w:r>
        <w:rPr>
          <w:rFonts w:cs="HELVETICA" w:ascii="HELVETICA" w:hAnsi="HELVETICA"/>
          <w:b/>
          <w:color w:val="000000"/>
          <w:sz w:val="22"/>
          <w:lang w:eastAsia="en-US"/>
        </w:rPr>
        <w:t>June 1 to June 30, 2001</w:t>
      </w:r>
      <w:r>
        <w:rPr>
          <w:rFonts w:cs="HELVETICA" w:ascii="HELVETICA" w:hAnsi="HELVETICA"/>
          <w:color w:val="000000"/>
          <w:sz w:val="22"/>
          <w:lang w:eastAsia="en-US"/>
        </w:rPr>
        <w:t xml:space="preserve"> inclusive at the following delivery points: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b/>
          <w:color w:val="000000"/>
          <w:sz w:val="22"/>
          <w:lang w:eastAsia="en-US"/>
        </w:rPr>
        <w:t>ANR-SE</w:t>
      </w:r>
      <w:r>
        <w:rPr>
          <w:rFonts w:cs="HELVETICA" w:ascii="HELVETICA" w:hAnsi="HELVETICA"/>
          <w:color w:val="000000"/>
          <w:sz w:val="22"/>
          <w:lang w:eastAsia="en-US"/>
        </w:rPr>
        <w:t>:</w:t>
        <w:tab/>
        <w:t>7949 MMBtu per day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b/>
          <w:color w:val="000000"/>
          <w:sz w:val="22"/>
          <w:lang w:eastAsia="en-US"/>
        </w:rPr>
        <w:t>ANR-SW</w:t>
      </w:r>
      <w:r>
        <w:rPr>
          <w:rFonts w:cs="HELVETICA" w:ascii="HELVETICA" w:hAnsi="HELVETICA"/>
          <w:color w:val="000000"/>
          <w:sz w:val="22"/>
          <w:lang w:eastAsia="en-US"/>
        </w:rPr>
        <w:t>:</w:t>
        <w:tab/>
        <w:t>7923 MMBtu per day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b/>
          <w:color w:val="000000"/>
          <w:sz w:val="22"/>
          <w:lang w:eastAsia="en-US"/>
        </w:rPr>
        <w:t>MICHCON-KALKASKA</w:t>
      </w:r>
      <w:r>
        <w:rPr>
          <w:rFonts w:cs="HELVETICA" w:ascii="HELVETICA" w:hAnsi="HELVETICA"/>
          <w:color w:val="000000"/>
          <w:sz w:val="22"/>
          <w:lang w:eastAsia="en-US"/>
        </w:rPr>
        <w:t>:</w:t>
        <w:tab/>
        <w:t>10,090 MMBtu per day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b/>
          <w:color w:val="000000"/>
          <w:sz w:val="22"/>
          <w:lang w:eastAsia="en-US"/>
        </w:rPr>
        <w:t>VECTOR (CHICAGO</w:t>
      </w:r>
      <w:r>
        <w:rPr>
          <w:rFonts w:cs="HELVETICA" w:ascii="HELVETICA" w:hAnsi="HELVETICA"/>
          <w:color w:val="000000"/>
          <w:sz w:val="22"/>
          <w:lang w:eastAsia="en-US"/>
        </w:rPr>
        <w:t>):</w:t>
        <w:tab/>
        <w:t>10,000 MMBtu per day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b/>
          <w:color w:val="000000"/>
          <w:sz w:val="22"/>
          <w:lang w:eastAsia="en-US"/>
        </w:rPr>
        <w:t>DAWN:</w:t>
      </w:r>
      <w:r>
        <w:rPr>
          <w:rFonts w:cs="HELVETICA" w:ascii="HELVETICA" w:hAnsi="HELVETICA"/>
          <w:color w:val="000000"/>
          <w:sz w:val="22"/>
          <w:lang w:eastAsia="en-US"/>
        </w:rPr>
        <w:tab/>
        <w:t>10,000 MMBtu per day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color w:val="000000"/>
          <w:sz w:val="22"/>
          <w:lang w:eastAsia="en-US"/>
        </w:rPr>
        <w:t xml:space="preserve">If you are interested in supplying </w:t>
      </w:r>
      <w:r>
        <w:rPr>
          <w:rFonts w:cs="HELVETICA" w:ascii="HELVETICA" w:hAnsi="HELVETICA"/>
          <w:b/>
          <w:color w:val="000000"/>
          <w:sz w:val="22"/>
          <w:lang w:eastAsia="en-US"/>
        </w:rPr>
        <w:t>all</w:t>
      </w:r>
      <w:r>
        <w:rPr>
          <w:rFonts w:cs="HELVETICA" w:ascii="HELVETICA" w:hAnsi="HELVETICA"/>
          <w:color w:val="000000"/>
          <w:sz w:val="22"/>
          <w:lang w:eastAsia="en-US"/>
        </w:rPr>
        <w:t xml:space="preserve"> or a </w:t>
      </w:r>
      <w:r>
        <w:rPr>
          <w:rFonts w:cs="HELVETICA" w:ascii="HELVETICA" w:hAnsi="HELVETICA"/>
          <w:b/>
          <w:color w:val="000000"/>
          <w:sz w:val="22"/>
          <w:lang w:eastAsia="en-US"/>
        </w:rPr>
        <w:t xml:space="preserve">portion </w:t>
      </w:r>
      <w:r>
        <w:rPr>
          <w:rFonts w:cs="HELVETICA" w:ascii="HELVETICA" w:hAnsi="HELVETICA"/>
          <w:color w:val="000000"/>
          <w:sz w:val="22"/>
          <w:lang w:eastAsia="en-US"/>
        </w:rPr>
        <w:t xml:space="preserve">of these gas requirements to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HELVETICA" w:ascii="HELVETICA" w:hAnsi="HELVETICA"/>
          <w:color w:val="000000"/>
          <w:sz w:val="22"/>
          <w:lang w:eastAsia="en-US"/>
        </w:rPr>
        <w:t xml:space="preserve">Enbridge Consumers Gas, please provide us with a proposal to do so stating the  applicable volume and the price </w:t>
      </w:r>
      <w:r>
        <w:rPr>
          <w:rFonts w:cs="HELVETICA" w:ascii="HELVETICA" w:hAnsi="HELVETICA"/>
          <w:b/>
          <w:color w:val="000000"/>
          <w:sz w:val="22"/>
          <w:lang w:eastAsia="en-US"/>
        </w:rPr>
        <w:t>(fixed or NYMEX based)</w:t>
      </w:r>
      <w:r>
        <w:rPr>
          <w:rFonts w:cs="HELVETICA" w:ascii="HELVETICA" w:hAnsi="HELVETICA"/>
          <w:color w:val="000000"/>
          <w:sz w:val="22"/>
          <w:lang w:eastAsia="en-US"/>
        </w:rPr>
        <w:t xml:space="preserve"> for the volumes you are proposing to supply, prior to </w:t>
      </w:r>
      <w:r>
        <w:rPr>
          <w:rFonts w:cs="HELVETICA" w:ascii="HELVETICA" w:hAnsi="HELVETICA"/>
          <w:b/>
          <w:color w:val="000000"/>
          <w:sz w:val="22"/>
          <w:lang w:eastAsia="en-US"/>
        </w:rPr>
        <w:t>2:00 p.m.  EST on May 16, 2001</w:t>
      </w:r>
      <w:r>
        <w:rPr>
          <w:rFonts w:cs="HELVETICA" w:ascii="HELVETICA" w:hAnsi="HELVETICA"/>
          <w:color w:val="000000"/>
          <w:sz w:val="22"/>
          <w:lang w:eastAsia="en-US"/>
        </w:rPr>
        <w:t xml:space="preserve"> to the attention of Chris Serpanchy at the address and/or any of the fax numbers given below. 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ab/>
        <w:tab/>
        <w:tab/>
        <w:t xml:space="preserve">Enbridge Consumers Gas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ab/>
        <w:tab/>
        <w:tab/>
        <w:t>500 Consumers Road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ab/>
        <w:tab/>
        <w:tab/>
        <w:t>Willowdale, Ontario M2J 1P8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ab/>
        <w:tab/>
        <w:tab/>
        <w:t>Fax:</w:t>
        <w:tab/>
        <w:t>(416) 495-5802/3825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>The successful supplier(s) of the above natural gas requirements will be determined primarily on the basis of delivered price, however, Enbridge Consumers Gas may elect not to accept any proposals.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 xml:space="preserve">If you have any questions regarding this request for proposals, please call me at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>(416) 495-6386.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 xml:space="preserve">Yours truly, 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>Chris Serpanchy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  <w:t>Manager, Gas Supply</w:t>
      </w:r>
    </w:p>
    <w:p>
      <w:pPr>
        <w:pStyle w:val="Normal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HELVETICA" w:hAnsi="HELVETICA" w:cs="HELVETICA"/>
          <w:color w:val="000000"/>
          <w:sz w:val="22"/>
          <w:lang w:eastAsia="en-US"/>
        </w:rPr>
      </w:pPr>
      <w:r>
        <w:rPr>
          <w:rFonts w:cs="HELVETICA" w:ascii="HELVETICA" w:hAnsi="HELVETICA"/>
          <w:color w:val="000000"/>
          <w:sz w:val="22"/>
          <w:lang w:eastAsia="en-US"/>
        </w:rPr>
      </w:r>
    </w:p>
    <w:sectPr>
      <w:type w:val="nextPage"/>
      <w:pgSz w:w="12240" w:h="15840"/>
      <w:pgMar w:left="1440" w:right="1440" w:gutter="0" w:header="0" w:top="72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outlineLvl w:val="0"/>
    </w:pPr>
    <w:rPr>
      <w:rFonts w:ascii="HELVETICA" w:hAnsi="HELVETICA" w:cs="HELVETICA"/>
      <w:b/>
      <w:color w:val="000000"/>
      <w:lang w:eastAsia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ax">
    <w:name w:val="Fax"/>
    <w:qFormat/>
    <w:pPr>
      <w:widowControl/>
      <w:tabs>
        <w:tab w:val="clear" w:pos="720"/>
        <w:tab w:val="left" w:pos="2880" w:leader="none"/>
        <w:tab w:val="left" w:pos="6864" w:leader="none"/>
        <w:tab w:val="left" w:pos="9120" w:leader="none"/>
      </w:tabs>
      <w:bidi w:val="0"/>
    </w:pPr>
    <w:rPr>
      <w:rFonts w:ascii="Arial" w:hAnsi="Arial" w:eastAsia="Times New Roman" w:cs="Arial"/>
      <w:color w:val="auto"/>
      <w:sz w:val="16"/>
      <w:szCs w:val="20"/>
      <w:lang w:val="en-CA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Addresses">
    <w:name w:val="Addresses"/>
    <w:qFormat/>
    <w:pPr>
      <w:widowControl/>
      <w:tabs>
        <w:tab w:val="clear" w:pos="720"/>
        <w:tab w:val="left" w:pos="432" w:leader="none"/>
        <w:tab w:val="left" w:pos="2880" w:leader="none"/>
        <w:tab w:val="left" w:pos="3312" w:leader="none"/>
      </w:tabs>
      <w:bidi w:val="0"/>
    </w:pPr>
    <w:rPr>
      <w:rFonts w:ascii="Arial" w:hAnsi="Arial" w:eastAsia="Times New Roman" w:cs="Arial"/>
      <w:color w:val="auto"/>
      <w:sz w:val="16"/>
      <w:szCs w:val="20"/>
      <w:lang w:val="en-CA" w:eastAsia="zh-CN" w:bidi="hi-IN"/>
    </w:rPr>
  </w:style>
  <w:style w:type="paragraph" w:styleId="CommentReference12">
    <w:name w:val="Comment Reference 12"/>
    <w:basedOn w:val="Fax"/>
    <w:qFormat/>
    <w:pPr>
      <w:tabs>
        <w:tab w:val="clear" w:pos="6864"/>
        <w:tab w:val="left" w:pos="2880" w:leader="none"/>
        <w:tab w:val="left" w:pos="6777" w:leader="none"/>
        <w:tab w:val="left" w:pos="9120" w:leader="none"/>
      </w:tabs>
    </w:pPr>
    <w:rPr>
      <w:sz w:val="24"/>
    </w:rPr>
  </w:style>
  <w:style w:type="paragraph" w:styleId="BodyText1">
    <w:name w:val="BodyText"/>
    <w:basedOn w:val="Normal"/>
    <w:qFormat/>
    <w:pPr>
      <w:tabs>
        <w:tab w:val="clear" w:pos="720"/>
        <w:tab w:val="left" w:pos="6777" w:leader="none"/>
      </w:tabs>
    </w:pPr>
    <w:rPr/>
  </w:style>
  <w:style w:type="paragraph" w:styleId="Prompt">
    <w:name w:val="Prompt"/>
    <w:basedOn w:val="BodyText1"/>
    <w:qFormat/>
    <w:pPr/>
    <w:rPr>
      <w:sz w:val="20"/>
    </w:rPr>
  </w:style>
  <w:style w:type="paragraph" w:styleId="ListBullet">
    <w:name w:val="List Bullet"/>
    <w:basedOn w:val="Normal"/>
    <w:qFormat/>
    <w:pPr>
      <w:numPr>
        <w:ilvl w:val="0"/>
        <w:numId w:val="3"/>
      </w:numPr>
    </w:pPr>
    <w:rPr/>
  </w:style>
  <w:style w:type="paragraph" w:styleId="Bullet">
    <w:name w:val="Bullet"/>
    <w:basedOn w:val="ListBullet"/>
    <w:qFormat/>
    <w:pPr/>
    <w:rPr/>
  </w:style>
  <w:style w:type="paragraph" w:styleId="ListNumber">
    <w:name w:val="List Number"/>
    <w:basedOn w:val="Normal"/>
    <w:qFormat/>
    <w:pPr>
      <w:numPr>
        <w:ilvl w:val="0"/>
        <w:numId w:val="2"/>
      </w:numPr>
    </w:pPr>
    <w:rPr/>
  </w:style>
  <w:style w:type="paragraph" w:styleId="Numberlist">
    <w:name w:val="Numberlist"/>
    <w:basedOn w:val="ListNumber"/>
    <w:qFormat/>
    <w:pPr/>
    <w:rPr/>
  </w:style>
  <w:style w:type="paragraph" w:styleId="Alphalist">
    <w:name w:val="Alphalist"/>
    <w:basedOn w:val="Numberlist"/>
    <w:qFormat/>
    <w:pPr/>
    <w:rPr/>
  </w:style>
  <w:style w:type="paragraph" w:styleId="Style13">
    <w:name w:val="Style1"/>
    <w:basedOn w:val="BodyText1"/>
    <w:qFormat/>
    <w:pPr>
      <w:ind w:hanging="0" w:start="288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Ecg fax.dot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2001-05-14T10:21:00Z</dcterms:created>
  <dc:creator>Enbridge</dc:creator>
  <dc:description/>
  <dc:language>en-CA</dc:language>
  <cp:lastModifiedBy>Enbridge</cp:lastModifiedBy>
  <cp:lastPrinted>2001-04-20T14:14:00Z</cp:lastPrinted>
  <dcterms:modified xsi:type="dcterms:W3CDTF">2001-05-14T10:57:00Z</dcterms:modified>
  <cp:revision>3</cp:revision>
  <dc:subject/>
  <dc:title>Enbridge Inc</dc:title>
</cp:coreProperties>
</file>