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sz w:val="28"/>
          <w:lang w:eastAsia="en-US"/>
        </w:rPr>
      </w:pPr>
      <w:r>
        <w:rPr>
          <w:rFonts w:cs="Helv;Arial" w:ascii="Helv;Arial" w:hAnsi="Helv;Arial"/>
          <w:b/>
          <w:color w:val="000000"/>
          <w:sz w:val="28"/>
          <w:lang w:eastAsia="en-US"/>
        </w:rPr>
        <w:t>Jonathan Whitehead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sz w:val="28"/>
          <w:lang w:eastAsia="en-US"/>
        </w:rPr>
      </w:pPr>
      <w:r>
        <w:rPr>
          <w:rFonts w:cs="Helv;Arial" w:ascii="Helv;Arial" w:hAnsi="Helv;Arial"/>
          <w:b/>
          <w:color w:val="000000"/>
          <w:sz w:val="28"/>
          <w:lang w:eastAsia="en-US"/>
        </w:rPr>
        <w:t>Vice President – Commercial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u w:val="single"/>
          <w:lang w:eastAsia="en-US"/>
        </w:rPr>
      </w:pPr>
      <w:r>
        <w:rPr>
          <w:rFonts w:cs="Helv;Arial" w:ascii="Helv;Arial" w:hAnsi="Helv;Arial"/>
          <w:b/>
          <w:color w:val="000000"/>
          <w:sz w:val="28"/>
          <w:lang w:eastAsia="en-US"/>
        </w:rPr>
        <w:t>Houston, Texas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u w:val="single"/>
          <w:lang w:eastAsia="en-US"/>
        </w:rPr>
      </w:pPr>
      <w:r>
        <w:rPr>
          <w:rFonts w:cs="Helv;Arial" w:ascii="Helv;Arial" w:hAnsi="Helv;Arial"/>
          <w:b/>
          <w:color w:val="000000"/>
          <w:u w:val="single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u w:val="single"/>
          <w:lang w:eastAsia="en-US"/>
        </w:rPr>
      </w:pPr>
      <w:r>
        <w:rPr>
          <w:rFonts w:cs="Helv;Arial" w:ascii="Helv;Arial" w:hAnsi="Helv;Arial"/>
          <w:b/>
          <w:color w:val="000000"/>
          <w:u w:val="single"/>
          <w:lang w:eastAsia="en-US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Compensation/Contract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sz w:val="24"/>
          <w:u w:val="single"/>
          <w:lang w:eastAsia="en-US"/>
        </w:rPr>
      </w:pPr>
      <w:r>
        <w:rPr>
          <w:rFonts w:cs="Helv;Arial" w:ascii="Helv;Arial" w:hAnsi="Helv;Arial"/>
          <w:b/>
          <w:color w:val="000000"/>
          <w:sz w:val="24"/>
          <w:u w:val="single"/>
          <w:lang w:eastAsia="en-US"/>
        </w:rPr>
      </w:r>
    </w:p>
    <w:p>
      <w:pPr>
        <w:pStyle w:val="BodyText"/>
        <w:rPr>
          <w:sz w:val="24"/>
        </w:rPr>
      </w:pPr>
      <w:r>
        <w:rPr>
          <w:sz w:val="24"/>
        </w:rPr>
        <w:t>Two year contract with the following terms: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sz w:val="24"/>
          <w:lang w:eastAsia="en-US"/>
        </w:rPr>
      </w:pPr>
      <w:r>
        <w:rPr>
          <w:rFonts w:cs="Helv;Arial" w:ascii="Helv;Arial" w:hAnsi="Helv;Arial"/>
          <w:color w:val="000000"/>
          <w:sz w:val="24"/>
          <w:lang w:eastAsia="en-US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Helv;Arial" w:hAnsi="Helv;Arial" w:cs="Helv;Arial"/>
                <w:color w:val="000000"/>
                <w:sz w:val="24"/>
                <w:lang w:eastAsia="en-US"/>
              </w:rPr>
            </w:pPr>
            <w:r>
              <w:rPr>
                <w:rFonts w:cs="Helv;Arial" w:ascii="Helv;Arial" w:hAnsi="Helv;Arial"/>
                <w:color w:val="000000"/>
                <w:sz w:val="24"/>
                <w:lang w:eastAsia="en-US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Year 1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Year 2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Helv;Arial" w:hAnsi="Helv;Arial" w:cs="Helv;Arial"/>
                <w:color w:val="000000"/>
                <w:sz w:val="24"/>
                <w:lang w:eastAsia="en-US"/>
              </w:rPr>
            </w:pPr>
            <w:r>
              <w:rPr>
                <w:rFonts w:cs="Helv;Arial" w:ascii="Helv;Arial" w:hAnsi="Helv;Arial"/>
                <w:b/>
                <w:color w:val="000000"/>
                <w:sz w:val="24"/>
                <w:lang w:eastAsia="en-US"/>
              </w:rPr>
              <w:t>Base (USD)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Helv;Arial" w:hAnsi="Helv;Arial" w:cs="Helv;Arial"/>
                <w:color w:val="000000"/>
                <w:sz w:val="24"/>
                <w:lang w:eastAsia="en-US"/>
              </w:rPr>
            </w:pPr>
            <w:r>
              <w:rPr>
                <w:rFonts w:cs="Helv;Arial" w:ascii="Helv;Arial" w:hAnsi="Helv;Arial"/>
                <w:color w:val="000000"/>
                <w:sz w:val="24"/>
                <w:lang w:eastAsia="en-US"/>
              </w:rPr>
              <w:t>$185,000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Helv;Arial" w:hAnsi="Helv;Arial" w:cs="Helv;Arial"/>
                <w:color w:val="000000"/>
                <w:sz w:val="24"/>
                <w:lang w:eastAsia="en-US"/>
              </w:rPr>
            </w:pPr>
            <w:r>
              <w:rPr>
                <w:rFonts w:cs="Helv;Arial" w:ascii="Helv;Arial" w:hAnsi="Helv;Arial"/>
                <w:color w:val="000000"/>
                <w:sz w:val="24"/>
                <w:lang w:eastAsia="en-US"/>
              </w:rPr>
              <w:t>$195,000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Helv;Arial" w:hAnsi="Helv;Arial" w:cs="Helv;Arial"/>
                <w:color w:val="000000"/>
                <w:sz w:val="24"/>
                <w:lang w:eastAsia="en-US"/>
              </w:rPr>
            </w:pPr>
            <w:r>
              <w:rPr>
                <w:rFonts w:cs="Helv;Arial" w:ascii="Helv;Arial" w:hAnsi="Helv;Arial"/>
                <w:b/>
                <w:color w:val="000000"/>
                <w:sz w:val="24"/>
                <w:lang w:eastAsia="en-US"/>
              </w:rPr>
              <w:t>Bonus Target (USD) *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Helv;Arial" w:hAnsi="Helv;Arial" w:cs="Helv;Arial"/>
                <w:color w:val="000000"/>
                <w:sz w:val="24"/>
                <w:lang w:eastAsia="en-US"/>
              </w:rPr>
            </w:pPr>
            <w:r>
              <w:rPr>
                <w:rFonts w:cs="Helv;Arial" w:ascii="Helv;Arial" w:hAnsi="Helv;Arial"/>
                <w:color w:val="000000"/>
                <w:sz w:val="24"/>
                <w:lang w:eastAsia="en-US"/>
              </w:rPr>
              <w:t>$250,000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Helv;Arial" w:hAnsi="Helv;Arial" w:cs="Helv;Arial"/>
                <w:color w:val="000000"/>
                <w:sz w:val="24"/>
                <w:lang w:eastAsia="en-US"/>
              </w:rPr>
            </w:pPr>
            <w:r>
              <w:rPr>
                <w:rFonts w:cs="Helv;Arial" w:ascii="Helv;Arial" w:hAnsi="Helv;Arial"/>
                <w:color w:val="000000"/>
                <w:sz w:val="24"/>
                <w:lang w:eastAsia="en-US"/>
              </w:rPr>
              <w:t>$250,000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Helv;Arial" w:hAnsi="Helv;Arial" w:cs="Helv;Arial"/>
                <w:color w:val="000000"/>
                <w:sz w:val="24"/>
                <w:lang w:eastAsia="en-US"/>
              </w:rPr>
            </w:pPr>
            <w:r>
              <w:rPr>
                <w:rFonts w:cs="Helv;Arial" w:ascii="Helv;Arial" w:hAnsi="Helv;Arial"/>
                <w:b/>
                <w:color w:val="000000"/>
                <w:sz w:val="24"/>
                <w:lang w:eastAsia="en-US"/>
              </w:rPr>
              <w:t>LTIP Target (USD) *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Helv;Arial" w:hAnsi="Helv;Arial" w:cs="Helv;Arial"/>
                <w:color w:val="000000"/>
                <w:sz w:val="24"/>
                <w:lang w:eastAsia="en-US"/>
              </w:rPr>
            </w:pPr>
            <w:r>
              <w:rPr>
                <w:rFonts w:cs="Helv;Arial" w:ascii="Helv;Arial" w:hAnsi="Helv;Arial"/>
                <w:color w:val="000000"/>
                <w:sz w:val="24"/>
                <w:lang w:eastAsia="en-US"/>
              </w:rPr>
              <w:t>$300,000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Helv;Arial" w:hAnsi="Helv;Arial" w:cs="Helv;Arial"/>
                <w:color w:val="000000"/>
                <w:sz w:val="24"/>
                <w:lang w:eastAsia="en-US"/>
              </w:rPr>
            </w:pPr>
            <w:r>
              <w:rPr>
                <w:rFonts w:cs="Helv;Arial" w:ascii="Helv;Arial" w:hAnsi="Helv;Arial"/>
                <w:color w:val="000000"/>
                <w:sz w:val="24"/>
                <w:lang w:eastAsia="en-US"/>
              </w:rPr>
              <w:t>$300,000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Helv;Arial" w:hAnsi="Helv;Arial" w:cs="Helv;Arial"/>
                <w:b/>
                <w:color w:val="000000"/>
                <w:sz w:val="24"/>
                <w:lang w:eastAsia="en-US"/>
              </w:rPr>
            </w:pPr>
            <w:r>
              <w:rPr>
                <w:rFonts w:cs="Helv;Arial" w:ascii="Helv;Arial" w:hAnsi="Helv;Arial"/>
                <w:b/>
                <w:color w:val="000000"/>
                <w:sz w:val="24"/>
                <w:lang w:eastAsia="en-US"/>
              </w:rPr>
              <w:t>Signing Bonus (USD)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Helv;Arial" w:hAnsi="Helv;Arial" w:cs="Helv;Arial"/>
                <w:color w:val="000000"/>
                <w:sz w:val="24"/>
                <w:lang w:eastAsia="en-US"/>
              </w:rPr>
            </w:pPr>
            <w:r>
              <w:rPr>
                <w:rFonts w:cs="Helv;Arial" w:ascii="Helv;Arial" w:hAnsi="Helv;Arial"/>
                <w:color w:val="000000"/>
                <w:sz w:val="24"/>
                <w:lang w:eastAsia="en-US"/>
              </w:rPr>
              <w:t>$75,000 (cash)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Helv;Arial" w:hAnsi="Helv;Arial" w:cs="Helv;Arial"/>
                <w:color w:val="000000"/>
                <w:sz w:val="24"/>
                <w:lang w:eastAsia="en-US"/>
              </w:rPr>
            </w:pPr>
            <w:r>
              <w:rPr>
                <w:rFonts w:cs="Helv;Arial" w:ascii="Helv;Arial" w:hAnsi="Helv;Arial"/>
                <w:color w:val="000000"/>
                <w:sz w:val="24"/>
                <w:lang w:eastAsia="en-US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Helv;Arial" w:hAnsi="Helv;Arial" w:cs="Helv;Arial"/>
                <w:b/>
                <w:color w:val="000000"/>
                <w:sz w:val="24"/>
                <w:lang w:eastAsia="en-US"/>
              </w:rPr>
            </w:pPr>
            <w:r>
              <w:rPr>
                <w:rFonts w:cs="Helv;Arial" w:ascii="Helv;Arial" w:hAnsi="Helv;Arial"/>
                <w:b/>
                <w:color w:val="000000"/>
                <w:sz w:val="24"/>
                <w:lang w:eastAsia="en-US"/>
              </w:rPr>
              <w:t>Retention Bonus (USD)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Helv;Arial" w:hAnsi="Helv;Arial" w:cs="Helv;Arial"/>
                <w:b/>
                <w:color w:val="000000"/>
                <w:sz w:val="24"/>
                <w:lang w:eastAsia="en-US"/>
              </w:rPr>
            </w:pPr>
            <w:r>
              <w:rPr>
                <w:rFonts w:cs="Helv;Arial" w:ascii="Helv;Arial" w:hAnsi="Helv;Arial"/>
                <w:b/>
                <w:color w:val="000000"/>
                <w:sz w:val="24"/>
                <w:lang w:eastAsia="en-US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Helv;Arial" w:hAnsi="Helv;Arial" w:cs="Helv;Arial"/>
                <w:color w:val="000000"/>
                <w:sz w:val="24"/>
                <w:lang w:eastAsia="en-US"/>
              </w:rPr>
            </w:pPr>
            <w:r>
              <w:rPr>
                <w:rFonts w:cs="Helv;Arial" w:ascii="Helv;Arial" w:hAnsi="Helv;Arial"/>
                <w:color w:val="000000"/>
                <w:sz w:val="24"/>
                <w:lang w:eastAsia="en-US"/>
              </w:rPr>
              <w:t>$75,000 Stock Options **</w:t>
            </w:r>
          </w:p>
        </w:tc>
      </w:tr>
    </w:tbl>
    <w:p>
      <w:pPr>
        <w:pStyle w:val="Normal"/>
        <w:spacing w:lineRule="atLeast" w:line="240"/>
        <w:rPr>
          <w:rFonts w:ascii="Helv;Arial" w:hAnsi="Helv;Arial" w:eastAsia="Helv;Arial" w:cs="Helv;Arial"/>
          <w:color w:val="000000"/>
          <w:sz w:val="24"/>
          <w:lang w:eastAsia="en-US"/>
        </w:rPr>
      </w:pPr>
      <w:r>
        <w:rPr>
          <w:rFonts w:eastAsia="Helv;Arial" w:cs="Helv;Arial" w:ascii="Helv;Arial" w:hAnsi="Helv;Arial"/>
          <w:color w:val="000000"/>
          <w:sz w:val="24"/>
          <w:lang w:eastAsia="en-US"/>
        </w:rPr>
        <w:t xml:space="preserve">                     </w:t>
      </w:r>
    </w:p>
    <w:p>
      <w:pPr>
        <w:pStyle w:val="BodyText"/>
        <w:rPr>
          <w:i/>
          <w:i/>
          <w:sz w:val="24"/>
        </w:rPr>
      </w:pPr>
      <w:r>
        <w:rPr>
          <w:i/>
          <w:sz w:val="24"/>
        </w:rPr>
        <w:t>* - Targeted Bonus &amp; LTIP provided that the employee is rated within the top 25% of the performance criteria.</w:t>
      </w:r>
    </w:p>
    <w:p>
      <w:pPr>
        <w:pStyle w:val="BodyText"/>
        <w:rPr>
          <w:i/>
          <w:i/>
          <w:sz w:val="24"/>
        </w:rPr>
      </w:pPr>
      <w:r>
        <w:rPr>
          <w:i/>
          <w:sz w:val="24"/>
        </w:rPr>
        <w:t>** - 5 year Term; 15% vested at signing/anniversary &amp; 15% each 6 months, 10% last vest.</w:t>
      </w:r>
    </w:p>
    <w:p>
      <w:pPr>
        <w:pStyle w:val="Normal"/>
        <w:spacing w:lineRule="atLeast" w:line="240"/>
        <w:rPr>
          <w:rFonts w:ascii="Helv;Arial" w:hAnsi="Helv;Arial" w:cs="Helv;Arial"/>
          <w:i/>
          <w:i/>
          <w:color w:val="000000"/>
          <w:sz w:val="24"/>
          <w:lang w:eastAsia="en-US"/>
        </w:rPr>
      </w:pPr>
      <w:r>
        <w:rPr>
          <w:rFonts w:cs="Helv;Arial" w:ascii="Helv;Arial" w:hAnsi="Helv;Arial"/>
          <w:i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sz w:val="24"/>
          <w:lang w:eastAsia="en-US"/>
        </w:rPr>
      </w:pPr>
      <w:r>
        <w:rPr>
          <w:rFonts w:cs="Helv;Arial" w:ascii="Helv;Arial" w:hAnsi="Helv;Arial"/>
          <w:color w:val="000000"/>
          <w:sz w:val="24"/>
          <w:lang w:eastAsia="en-US"/>
        </w:rPr>
        <w:t>The contract would be done from the UK and would include the standard UK transportation allowance, the 10% entrust and participation in the UK expat medical/dental plan, EEL pension and Shareplan.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sz w:val="24"/>
          <w:lang w:eastAsia="en-US"/>
        </w:rPr>
      </w:pPr>
      <w:r>
        <w:rPr>
          <w:rFonts w:cs="Helv;Arial" w:ascii="Helv;Arial" w:hAnsi="Helv;Arial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sz w:val="24"/>
          <w:u w:val="single"/>
          <w:lang w:eastAsia="en-US"/>
        </w:rPr>
      </w:pPr>
      <w:r>
        <w:rPr>
          <w:rFonts w:cs="Helv;Arial" w:ascii="Helv;Arial" w:hAnsi="Helv;Arial"/>
          <w:b/>
          <w:color w:val="000000"/>
          <w:sz w:val="24"/>
          <w:u w:val="single"/>
          <w:lang w:eastAsia="en-US"/>
        </w:rPr>
        <w:t>Expat/Moving Package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sz w:val="24"/>
          <w:u w:val="single"/>
          <w:lang w:eastAsia="en-US"/>
        </w:rPr>
      </w:pPr>
      <w:r>
        <w:rPr>
          <w:rFonts w:cs="Helv;Arial" w:ascii="Helv;Arial" w:hAnsi="Helv;Arial"/>
          <w:b/>
          <w:color w:val="000000"/>
          <w:sz w:val="24"/>
          <w:u w:val="single"/>
          <w:lang w:eastAsia="en-US"/>
        </w:rPr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;Arial" w:hAnsi="Helv;Arial" w:cs="Helv;Arial"/>
          <w:color w:val="000000"/>
          <w:sz w:val="24"/>
          <w:lang w:eastAsia="en-US"/>
        </w:rPr>
      </w:pPr>
      <w:r>
        <w:rPr>
          <w:rFonts w:cs="Helv;Arial" w:ascii="Helv;Arial" w:hAnsi="Helv;Arial"/>
          <w:color w:val="000000"/>
          <w:sz w:val="24"/>
          <w:lang w:eastAsia="en-US"/>
        </w:rPr>
        <w:t>Transportation of household goods from Tokyo to Houston and back to London at the end of the contract</w:t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;Arial" w:hAnsi="Helv;Arial" w:cs="Helv;Arial"/>
          <w:color w:val="000000"/>
          <w:sz w:val="24"/>
          <w:lang w:eastAsia="en-US"/>
        </w:rPr>
      </w:pPr>
      <w:r>
        <w:rPr>
          <w:rFonts w:cs="Helv;Arial" w:ascii="Helv;Arial" w:hAnsi="Helv;Arial"/>
          <w:color w:val="000000"/>
          <w:sz w:val="24"/>
          <w:lang w:eastAsia="en-US"/>
        </w:rPr>
        <w:t>Business class air fare to and from Houston at the time relocation and at the end of contract</w:t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;Arial" w:hAnsi="Helv;Arial" w:cs="Helv;Arial"/>
          <w:color w:val="000000"/>
          <w:sz w:val="24"/>
          <w:lang w:eastAsia="en-US"/>
        </w:rPr>
      </w:pPr>
      <w:r>
        <w:rPr>
          <w:rFonts w:cs="Helv;Arial" w:ascii="Helv;Arial" w:hAnsi="Helv;Arial"/>
          <w:color w:val="000000"/>
          <w:sz w:val="24"/>
          <w:lang w:eastAsia="en-US"/>
        </w:rPr>
        <w:t>One business class round trip to the UK for the family per year</w:t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;Arial" w:hAnsi="Helv;Arial" w:cs="Helv;Arial"/>
          <w:color w:val="000000"/>
          <w:sz w:val="24"/>
          <w:lang w:eastAsia="en-US"/>
        </w:rPr>
      </w:pPr>
      <w:r>
        <w:rPr>
          <w:rFonts w:cs="Helv;Arial" w:ascii="Helv;Arial" w:hAnsi="Helv;Arial"/>
          <w:color w:val="000000"/>
          <w:sz w:val="24"/>
          <w:lang w:eastAsia="en-US"/>
        </w:rPr>
        <w:t>Tax advise and preparation services</w:t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;Arial" w:hAnsi="Helv;Arial" w:cs="Helv;Arial"/>
          <w:color w:val="000000"/>
          <w:sz w:val="24"/>
          <w:lang w:eastAsia="en-US"/>
        </w:rPr>
      </w:pPr>
      <w:r>
        <w:rPr>
          <w:rFonts w:cs="Helv;Arial" w:ascii="Helv;Arial" w:hAnsi="Helv;Arial"/>
          <w:color w:val="000000"/>
          <w:sz w:val="24"/>
          <w:lang w:eastAsia="en-US"/>
        </w:rPr>
        <w:t>Parking in the Enron Building Parking Garage to be arranged but paid for by employee</w:t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;Arial" w:hAnsi="Helv;Arial" w:cs="Helv;Arial"/>
          <w:color w:val="000000"/>
          <w:sz w:val="24"/>
          <w:lang w:eastAsia="en-US"/>
        </w:rPr>
      </w:pPr>
      <w:r>
        <w:rPr>
          <w:rFonts w:cs="Helv;Arial" w:ascii="Helv;Arial" w:hAnsi="Helv;Arial"/>
          <w:color w:val="000000"/>
          <w:sz w:val="24"/>
          <w:lang w:eastAsia="en-US"/>
        </w:rPr>
        <w:t>Up-front Relocation Lump-sum Allowance - $130,000 USD (tax protected/free)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lineRule="atLeast" w:line="240"/>
        <w:ind w:hanging="360" w:start="720" w:end="0"/>
        <w:rPr>
          <w:rFonts w:ascii="Helv;Arial" w:hAnsi="Helv;Arial" w:cs="Helv;Arial"/>
          <w:color w:val="000000"/>
          <w:sz w:val="24"/>
          <w:lang w:eastAsia="en-US"/>
        </w:rPr>
      </w:pPr>
      <w:r>
        <w:rPr>
          <w:rFonts w:cs="Helv;Arial" w:ascii="Helv;Arial" w:hAnsi="Helv;Arial"/>
          <w:color w:val="000000"/>
          <w:sz w:val="24"/>
          <w:lang w:eastAsia="en-US"/>
        </w:rPr>
        <w:t>Housing - $84,000 ($3,500 x 24 months)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lineRule="atLeast" w:line="240"/>
        <w:ind w:hanging="360" w:start="720" w:end="0"/>
        <w:rPr>
          <w:rFonts w:ascii="Helv;Arial" w:hAnsi="Helv;Arial" w:cs="Helv;Arial"/>
          <w:color w:val="000000"/>
          <w:sz w:val="24"/>
          <w:lang w:eastAsia="en-US"/>
        </w:rPr>
      </w:pPr>
      <w:r>
        <w:rPr>
          <w:rFonts w:cs="Helv;Arial" w:ascii="Helv;Arial" w:hAnsi="Helv;Arial"/>
          <w:color w:val="000000"/>
          <w:sz w:val="24"/>
          <w:lang w:eastAsia="en-US"/>
        </w:rPr>
        <w:t>Transportation - $20,000 ($10,000 per year for 1 car x 2 years)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lineRule="atLeast" w:line="240"/>
        <w:ind w:hanging="360" w:start="720" w:end="0"/>
        <w:rPr>
          <w:rFonts w:ascii="Helv;Arial" w:hAnsi="Helv;Arial" w:cs="Helv;Arial"/>
          <w:color w:val="000000"/>
          <w:sz w:val="24"/>
          <w:lang w:eastAsia="en-US"/>
        </w:rPr>
      </w:pPr>
      <w:r>
        <w:rPr>
          <w:rFonts w:cs="Helv;Arial" w:ascii="Helv;Arial" w:hAnsi="Helv;Arial"/>
          <w:color w:val="000000"/>
          <w:sz w:val="24"/>
          <w:lang w:eastAsia="en-US"/>
        </w:rPr>
        <w:t>Misc/"Settling" Allowance - $26,000 (intended to cover other expenses associated with relocating to Houston)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sz w:val="24"/>
          <w:lang w:eastAsia="en-US"/>
        </w:rPr>
      </w:pPr>
      <w:r>
        <w:rPr>
          <w:rFonts w:cs="Helv;Arial" w:ascii="Helv;Arial" w:hAnsi="Helv;Arial"/>
          <w:color w:val="000000"/>
          <w:sz w:val="24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Helv;Arial" w:hAnsi="Helv;Arial" w:cs="Helv;Arial"/>
      <w:b/>
      <w:color w:val="00000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/>
      <w:jc w:val="center"/>
      <w:outlineLvl w:val="1"/>
    </w:pPr>
    <w:rPr>
      <w:rFonts w:ascii="Helv;Arial" w:hAnsi="Helv;Arial" w:cs="Helv;Arial"/>
      <w:b/>
      <w:color w:val="000000"/>
      <w:lang w:eastAsia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rFonts w:ascii="Helv;Arial" w:hAnsi="Helv;Arial" w:cs="Helv;Arial"/>
      <w:color w:val="000000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2001-02-21T13:02:00Z</dcterms:created>
  <dc:creator>Robert W. Jones</dc:creator>
  <dc:description/>
  <dc:language>en-CA</dc:language>
  <cp:lastModifiedBy>Enron Corp</cp:lastModifiedBy>
  <cp:lastPrinted>2001-02-12T10:53:00Z</cp:lastPrinted>
  <dcterms:modified xsi:type="dcterms:W3CDTF">2001-02-21T13:02:00Z</dcterms:modified>
  <cp:revision>3</cp:revision>
  <dc:subject/>
  <dc:title>Jonathan Whitehead</dc:title>
</cp:coreProperties>
</file>