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4"/>
        <w:ind w:hanging="0" w:start="0"/>
        <w:rPr>
          <w:rFonts w:ascii="Tahoma" w:hAnsi="Tahoma" w:cs="Tahoma"/>
          <w:sz w:val="20"/>
        </w:rPr>
      </w:pPr>
      <w:r>
        <w:rPr>
          <w:rFonts w:cs="Tahoma"/>
          <w:sz w:val="20"/>
        </w:rPr>
      </w:r>
    </w:p>
    <w:p>
      <w:pPr>
        <w:pStyle w:val="Heading4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</w:r>
    </w:p>
    <w:p>
      <w:pPr>
        <w:pStyle w:val="Heading4"/>
        <w:ind w:hanging="0" w:start="0"/>
        <w:rPr/>
      </w:pPr>
      <w:r>
        <w:rPr/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April 17, 2000</w:t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Mr. John Lavorato</w:t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Dear John:</w:t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This letter is to document the terms of your relocation from Calgary to Houston:</w:t>
      </w:r>
    </w:p>
    <w:p>
      <w:pPr>
        <w:pStyle w:val="Heading4"/>
        <w:ind w:hanging="0" w:start="0"/>
        <w:rPr>
          <w:rFonts w:ascii="Tahoma" w:hAnsi="Tahoma" w:cs="Tahoma"/>
          <w:sz w:val="20"/>
        </w:rPr>
      </w:pPr>
      <w:r>
        <w:rPr>
          <w:rFonts w:cs="Tahoma"/>
          <w:sz w:val="20"/>
        </w:rPr>
      </w:r>
    </w:p>
    <w:p>
      <w:pPr>
        <w:pStyle w:val="Heading4"/>
        <w:ind w:hanging="0" w:start="0"/>
        <w:rPr/>
      </w:pPr>
      <w:r>
        <w:rPr/>
        <w:t>RELOCATION PROVISIONS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Shipment of Household Goods</w:t>
      </w:r>
      <w:r>
        <w:rPr>
          <w:rFonts w:cs="Tahoma" w:ascii="Tahoma" w:hAnsi="Tahoma"/>
          <w:sz w:val="20"/>
        </w:rPr>
        <w:t xml:space="preserve"> The Company will pay for all costs of packing, transporting and unpacking of household goods and two cars from Calgary to Houston.  This includes insurance coverage on goods in transit.  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Car Conversion Expenses</w:t>
      </w:r>
      <w:r>
        <w:rPr>
          <w:rFonts w:cs="Tahoma" w:ascii="Tahoma" w:hAnsi="Tahoma"/>
          <w:sz w:val="20"/>
        </w:rPr>
        <w:t xml:space="preserve">  The Company will reimburse all reasonable expenses incurred with converting your car from kilometers to miles per hour.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Travel</w:t>
      </w:r>
      <w:r>
        <w:rPr>
          <w:rFonts w:cs="Tahoma" w:ascii="Tahoma" w:hAnsi="Tahoma"/>
          <w:sz w:val="20"/>
        </w:rPr>
        <w:t xml:space="preserve"> The Company will pay for one-way business class airline tickets for you and each accompanying dependent to relocate to Houston.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Additional Travel</w:t>
      </w:r>
      <w:r>
        <w:rPr>
          <w:rFonts w:cs="Tahoma" w:ascii="Tahoma" w:hAnsi="Tahoma"/>
          <w:sz w:val="20"/>
        </w:rPr>
        <w:t xml:space="preserve">  The Company will reimburse a reasonable amount of trips to/from Calgary for your spouse during the transition from Calgary to Houston.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Sale of Present Home</w:t>
      </w:r>
      <w:r>
        <w:rPr>
          <w:rFonts w:cs="Tahoma" w:ascii="Tahoma" w:hAnsi="Tahoma"/>
          <w:sz w:val="20"/>
        </w:rPr>
        <w:t xml:space="preserve"> The Company will pay for all reasonable expenses incurred in selling your home, including commissions, loan discount point (up to 1% of loan amount), and all seller’s costs common to the geographic area.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  <w:u w:val="single"/>
        </w:rPr>
      </w:pPr>
      <w:r>
        <w:rPr>
          <w:rFonts w:cs="Tahoma" w:ascii="Tahoma" w:hAnsi="Tahoma"/>
          <w:sz w:val="20"/>
          <w:u w:val="single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/>
      </w:pPr>
      <w:r>
        <w:rPr>
          <w:rFonts w:cs="Tahoma" w:ascii="Tahoma" w:hAnsi="Tahoma"/>
          <w:sz w:val="20"/>
          <w:u w:val="single"/>
        </w:rPr>
        <w:t>New Home Purchase Expenses</w:t>
      </w:r>
      <w:r>
        <w:rPr>
          <w:rFonts w:cs="Tahoma" w:ascii="Tahoma" w:hAnsi="Tahoma"/>
          <w:sz w:val="20"/>
        </w:rPr>
        <w:t xml:space="preserve"> The Company will reimburse reasonable new home purchase costs for a home purchased within 12 months of transfer to Houston.  Reimbursable expenses include legal fees to effect a closing, loan origination fees up to 1% of loan amount, required inspections, abstracting fees or title insurance, loan discount point up to 1% of loan amount, credit verification, appraisals and loan application fees.</w:t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6"/>
        <w:ind w:hanging="0" w:start="0"/>
        <w:jc w:val="both"/>
        <w:rPr/>
      </w:pPr>
      <w:r>
        <w:rPr/>
        <w:t>Temporary Living Expenses</w:t>
      </w:r>
      <w:r>
        <w:rPr>
          <w:u w:val="none"/>
        </w:rPr>
        <w:t xml:space="preserve"> The Company will reimburse up to ninety (90) days of temporary living in Houston in a furnished corporate apartment.  The Company will also provide a rental car for the first 90 days.</w:t>
      </w:r>
    </w:p>
    <w:p>
      <w:pPr>
        <w:pStyle w:val="Normal"/>
        <w:rPr>
          <w:rFonts w:ascii="Tahoma" w:hAnsi="Tahoma" w:cs="Tahoma"/>
          <w:sz w:val="20"/>
          <w:u w:val="none"/>
        </w:rPr>
      </w:pPr>
      <w:r>
        <w:rPr>
          <w:rFonts w:cs="Tahoma" w:ascii="Tahoma" w:hAnsi="Tahoma"/>
          <w:sz w:val="20"/>
          <w:u w:val="none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u w:val="single"/>
        </w:rPr>
        <w:t>Tax Assistance on Relocation Payments</w:t>
      </w:r>
      <w:r>
        <w:rPr>
          <w:rFonts w:cs="Tahoma" w:ascii="Tahoma" w:hAnsi="Tahoma"/>
          <w:sz w:val="20"/>
        </w:rPr>
        <w:t xml:space="preserve">  The Company agrees to reimburse all taxes related to the authorized relocation expense reimbursements as listed herein.</w:t>
      </w:r>
    </w:p>
    <w:p>
      <w:pPr>
        <w:pStyle w:val="Dat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7"/>
        <w:ind w:hanging="0" w:start="0"/>
        <w:jc w:val="both"/>
        <w:rPr/>
      </w:pPr>
      <w:r>
        <w:rPr>
          <w:rFonts w:cs="Tahoma" w:ascii="Tahoma" w:hAnsi="Tahoma"/>
          <w:sz w:val="20"/>
        </w:rPr>
        <w:t>Tax Preparation Assistance</w:t>
      </w:r>
      <w:r>
        <w:rPr>
          <w:rFonts w:cs="Tahoma" w:ascii="Tahoma" w:hAnsi="Tahoma"/>
          <w:sz w:val="20"/>
          <w:u w:val="none"/>
        </w:rPr>
        <w:t xml:space="preserve">  The Company will provide tax preparation assistance for the year of transfer and the year following transfer for both Canadian and US income taxes.</w:t>
      </w:r>
    </w:p>
    <w:p>
      <w:pPr>
        <w:pStyle w:val="Date"/>
        <w:jc w:val="both"/>
        <w:rPr>
          <w:rFonts w:ascii="Tahoma" w:hAnsi="Tahoma" w:cs="Tahoma"/>
          <w:sz w:val="20"/>
          <w:u w:val="none"/>
        </w:rPr>
      </w:pPr>
      <w:r>
        <w:rPr>
          <w:rFonts w:cs="Tahoma" w:ascii="Tahoma" w:hAnsi="Tahoma"/>
          <w:sz w:val="20"/>
          <w:u w:val="none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Date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1008" w:leader="none"/>
        </w:tabs>
        <w:jc w:val="both"/>
        <w:rPr>
          <w:rFonts w:ascii="Tahoma" w:hAnsi="Tahoma" w:cs="Tahoma"/>
          <w:sz w:val="20"/>
          <w:u w:val="single"/>
        </w:rPr>
      </w:pPr>
      <w:r>
        <w:rPr>
          <w:rFonts w:cs="Tahoma" w:ascii="Tahoma" w:hAnsi="Tahoma"/>
          <w:sz w:val="20"/>
          <w:u w:val="single"/>
        </w:rPr>
        <w:t>Immigration Assistance</w:t>
      </w:r>
      <w:r>
        <w:rPr>
          <w:rFonts w:cs="Tahoma" w:ascii="Tahoma" w:hAnsi="Tahoma"/>
          <w:sz w:val="20"/>
        </w:rPr>
        <w:t xml:space="preserve"> The Company will provide immigration assistance to secure a valid work permit for you in the U.S.</w:t>
      </w:r>
    </w:p>
    <w:p>
      <w:pPr>
        <w:pStyle w:val="Normal"/>
        <w:rPr>
          <w:rFonts w:ascii="Tahoma" w:hAnsi="Tahoma" w:cs="Tahoma"/>
          <w:sz w:val="20"/>
          <w:u w:val="single"/>
        </w:rPr>
      </w:pPr>
      <w:r>
        <w:rPr>
          <w:rFonts w:cs="Tahoma" w:ascii="Tahoma" w:hAnsi="Tahoma"/>
          <w:sz w:val="20"/>
          <w:u w:val="single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Please call if you have any questions.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Sincerely,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Jane J. Allen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Director, International Human Resources Consulting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Cc:</w:t>
        <w:tab/>
        <w:t>Fran Mayes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>David Oxley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>Lloyd Whiteurst, The Associates Relocation Management Services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ahoma" w:hAnsi="Tahoma" w:cs="Tahoma"/>
        <w:sz w:val="20"/>
      </w:rPr>
    </w:pPr>
    <w:r>
      <w:rPr>
        <w:rFonts w:cs="Tahoma" w:ascii="Tahoma" w:hAnsi="Tahoma"/>
        <w:sz w:val="20"/>
        <w:lang w:val="en-CA"/>
      </w:rPr>
      <w:t>John Lavorato</w:t>
    </w:r>
  </w:p>
  <w:p>
    <w:pPr>
      <w:pStyle w:val="Header"/>
      <w:rPr/>
    </w:pPr>
    <w:r>
      <w:rPr>
        <w:rStyle w:val="PageNumber"/>
        <w:rFonts w:cs="Tahoma" w:ascii="Tahoma" w:hAnsi="Tahoma"/>
        <w:sz w:val="20"/>
      </w:rPr>
      <w:t xml:space="preserve">Page </w:t>
    </w:r>
    <w:r>
      <w:rPr>
        <w:rStyle w:val="PageNumber"/>
        <w:rFonts w:cs="Tahoma" w:ascii="Tahoma" w:hAnsi="Tahoma"/>
        <w:sz w:val="20"/>
      </w:rPr>
      <w:fldChar w:fldCharType="begin"/>
    </w:r>
    <w:r>
      <w:rPr>
        <w:rStyle w:val="PageNumber"/>
        <w:sz w:val="20"/>
        <w:rFonts w:cs="Tahoma" w:ascii="Tahoma" w:hAnsi="Tahoma"/>
      </w:rPr>
      <w:instrText xml:space="preserve"> PAGE </w:instrText>
    </w:r>
    <w:r>
      <w:rPr>
        <w:rStyle w:val="PageNumber"/>
        <w:sz w:val="20"/>
        <w:rFonts w:cs="Tahoma" w:ascii="Tahoma" w:hAnsi="Tahoma"/>
      </w:rPr>
      <w:fldChar w:fldCharType="separate"/>
    </w:r>
    <w:r>
      <w:rPr>
        <w:rStyle w:val="PageNumber"/>
        <w:sz w:val="20"/>
        <w:rFonts w:cs="Tahoma" w:ascii="Tahoma" w:hAnsi="Tahoma"/>
      </w:rPr>
      <w:t>2</w:t>
    </w:r>
    <w:r>
      <w:rPr>
        <w:rStyle w:val="PageNumber"/>
        <w:sz w:val="20"/>
        <w:rFonts w:cs="Tahoma" w:ascii="Tahoma" w:hAnsi="Tahoma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008" w:leader="none"/>
      </w:tabs>
      <w:jc w:val="both"/>
      <w:outlineLvl w:val="3"/>
    </w:pPr>
    <w:rPr>
      <w:rFonts w:ascii="Tahoma" w:hAnsi="Tahoma" w:cs="Tahoma"/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008" w:leader="none"/>
      </w:tabs>
      <w:jc w:val="both"/>
      <w:outlineLvl w:val="4"/>
    </w:pPr>
    <w:rPr>
      <w:rFonts w:ascii="Tahoma" w:hAnsi="Tahoma" w:cs="Tahoma"/>
      <w:sz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ahoma"/>
      <w:sz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ate">
    <w:name w:val="Date"/>
    <w:basedOn w:val="Normal"/>
    <w:qFormat/>
    <w:pPr/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jc w:val="both"/>
    </w:pPr>
    <w:rPr>
      <w:sz w:val="20"/>
    </w:rPr>
  </w:style>
  <w:style w:type="numbering" w:styleId="WW8Num1">
    <w:name w:val="WW8Num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2000-04-14T18:04:00Z</dcterms:created>
  <dc:creator>appinst</dc:creator>
  <dc:description/>
  <dc:language>en-CA</dc:language>
  <cp:lastModifiedBy>Jane J. Allen</cp:lastModifiedBy>
  <cp:lastPrinted>2000-04-19T12:39:00Z</cp:lastPrinted>
  <dcterms:modified xsi:type="dcterms:W3CDTF">2000-04-19T15:10:00Z</dcterms:modified>
  <cp:revision>6</cp:revision>
  <dc:subject/>
  <dc:title>									DATE_______________</dc:title>
</cp:coreProperties>
</file>