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JOSEPH WAYNE DAVIS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5401 Chimney Rock #331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Houston, Texas  77081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Hm# 713-666-9001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Cell# (713) 269-7464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PROFESSIONAL EXPERIENCE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480" w:leader="none"/>
          <w:tab w:val="right" w:pos="9360" w:leader="none"/>
        </w:tabs>
        <w:ind w:hanging="0" w:start="0"/>
        <w:jc w:val="both"/>
        <w:rPr/>
      </w:pPr>
      <w:r>
        <w:rPr>
          <w:b/>
          <w:sz w:val="22"/>
        </w:rPr>
        <w:t xml:space="preserve">Entergy Power Marketing Corp., </w:t>
      </w:r>
      <w:r>
        <w:rPr>
          <w:sz w:val="22"/>
        </w:rPr>
        <w:t>Houston, Texas</w:t>
        <w:tab/>
      </w:r>
      <w:r>
        <w:rPr>
          <w:b/>
          <w:sz w:val="22"/>
        </w:rPr>
        <w:t>June 2000 to February 2001</w:t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right" w:pos="9360" w:leader="none"/>
        </w:tabs>
        <w:ind w:hanging="0" w:start="0"/>
        <w:jc w:val="both"/>
        <w:rPr/>
      </w:pPr>
      <w:r>
        <w:rPr>
          <w:b/>
          <w:sz w:val="22"/>
        </w:rPr>
        <w:tab/>
      </w:r>
      <w:r>
        <w:rPr>
          <w:sz w:val="22"/>
          <w:u w:val="single"/>
        </w:rPr>
        <w:t>Real Time Trader/Power Scheduler</w:t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left" w:pos="6570" w:leader="none"/>
          <w:tab w:val="right" w:pos="9360" w:leader="none"/>
        </w:tabs>
        <w:ind w:hanging="0" w:start="0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Scheduled East and Ercot regions.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Traded hourly market in the Ercot and Ecar.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Responsible for marketing excess generation of Sweeny and Frontera plants.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Maintained log of activity and pricing for Sweeny and Frontera plants.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Reserved transmission and scheduled paths in several different Oasis nodes.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Wheeled Power in and out of Ercot.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Verified deal paths determining if it is a physical or financial deal.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Matched purchases and sales to insure an even balance.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Scheduled Full Requirement Deals.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Maintained power deals, handled cuts and provided replacement energy.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Created tags for next day flow of energy in OATI.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Consummated hourly power deals.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480" w:leader="none"/>
          <w:tab w:val="right" w:pos="9360" w:leader="none"/>
        </w:tabs>
        <w:ind w:hanging="0" w:start="0"/>
        <w:jc w:val="both"/>
        <w:rPr/>
      </w:pPr>
      <w:r>
        <w:rPr>
          <w:b/>
          <w:sz w:val="22"/>
        </w:rPr>
        <w:t xml:space="preserve">Calpine, </w:t>
      </w:r>
      <w:r>
        <w:rPr>
          <w:sz w:val="22"/>
        </w:rPr>
        <w:t>Houston, Texas</w:t>
        <w:tab/>
      </w:r>
      <w:r>
        <w:rPr>
          <w:b/>
          <w:sz w:val="22"/>
        </w:rPr>
        <w:t>November 1999 to May 2000</w:t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right" w:pos="9360" w:leader="none"/>
        </w:tabs>
        <w:ind w:hanging="0" w:start="0"/>
        <w:jc w:val="both"/>
        <w:rPr/>
      </w:pPr>
      <w:r>
        <w:rPr>
          <w:b/>
          <w:sz w:val="22"/>
        </w:rPr>
        <w:tab/>
      </w:r>
      <w:r>
        <w:rPr>
          <w:sz w:val="22"/>
          <w:u w:val="single"/>
        </w:rPr>
        <w:t>Real Time Trader/Power Scheduler</w:t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right" w:pos="9360" w:leader="none"/>
        </w:tabs>
        <w:ind w:hanging="0" w:start="0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Traded hourly and some day ahead deals in the Ercot.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Responsible for optimization of  Calpine’s Ercot and SPP plants.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Reserved transmission and scheduled paths on Ercot and SPP Oasis.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Verified deal paths determining if it is a physical or financial deal.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Matched purchases and sales to insure an even balance.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Prepared daily reports and a log of activity.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Maintained power deals, handled cuts and provided replacement energy.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Consummated hourly power deals.</w:t>
      </w:r>
    </w:p>
    <w:p>
      <w:pPr>
        <w:pStyle w:val="Normal"/>
        <w:tabs>
          <w:tab w:val="left" w:pos="720" w:leader="none"/>
          <w:tab w:val="right" w:pos="9360" w:leader="none"/>
        </w:tabs>
        <w:ind w:firstLine="3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6480" w:leader="none"/>
          <w:tab w:val="right" w:pos="9360" w:leader="none"/>
        </w:tabs>
        <w:jc w:val="both"/>
        <w:rPr/>
      </w:pPr>
      <w:r>
        <w:rPr>
          <w:b/>
          <w:sz w:val="22"/>
        </w:rPr>
        <w:t xml:space="preserve">American Electric Power, </w:t>
      </w:r>
      <w:r>
        <w:rPr>
          <w:sz w:val="22"/>
        </w:rPr>
        <w:t>Houston, Texas</w:t>
        <w:tab/>
      </w:r>
      <w:r>
        <w:rPr>
          <w:b/>
          <w:sz w:val="22"/>
        </w:rPr>
        <w:t>May</w:t>
      </w:r>
      <w:r>
        <w:rPr>
          <w:sz w:val="22"/>
        </w:rPr>
        <w:t xml:space="preserve"> </w:t>
      </w:r>
      <w:r>
        <w:rPr>
          <w:b/>
          <w:sz w:val="22"/>
        </w:rPr>
        <w:t>1999 to October 1999</w:t>
      </w:r>
    </w:p>
    <w:p>
      <w:pPr>
        <w:pStyle w:val="Normal"/>
        <w:tabs>
          <w:tab w:val="left" w:pos="720" w:leader="none"/>
          <w:tab w:val="right" w:pos="9360" w:leader="none"/>
        </w:tabs>
        <w:jc w:val="both"/>
        <w:rPr/>
      </w:pPr>
      <w:r>
        <w:rPr>
          <w:b/>
          <w:sz w:val="22"/>
        </w:rPr>
        <w:tab/>
      </w:r>
      <w:r>
        <w:rPr>
          <w:sz w:val="22"/>
          <w:u w:val="single"/>
        </w:rPr>
        <w:t>Lead Scheduler</w:t>
      </w:r>
    </w:p>
    <w:p>
      <w:pPr>
        <w:pStyle w:val="Normal"/>
        <w:tabs>
          <w:tab w:val="left" w:pos="720" w:leader="none"/>
          <w:tab w:val="right" w:pos="9360" w:leader="none"/>
        </w:tabs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Scheduled WSCC and Ercot regions.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Made sure monthly position was correct with all counterparties before month started.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Made sure daily position was correct each morning before trading started.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 xml:space="preserve">Matched purchases and sales to insure an even balance. 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Created tags for next day flow of energy.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Ensured that Nerc tags and final schedules were correct for all schedulers.</w:t>
      </w:r>
      <w:r>
        <w:br w:type="page"/>
      </w:r>
    </w:p>
    <w:p>
      <w:pPr>
        <w:pStyle w:val="Normal"/>
        <w:tabs>
          <w:tab w:val="clear" w:pos="720"/>
          <w:tab w:val="right" w:pos="936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6480" w:leader="none"/>
          <w:tab w:val="left" w:pos="6570" w:leader="none"/>
          <w:tab w:val="right" w:pos="9360" w:leader="none"/>
        </w:tabs>
        <w:jc w:val="both"/>
        <w:rPr/>
      </w:pPr>
      <w:r>
        <w:rPr>
          <w:b/>
          <w:sz w:val="22"/>
        </w:rPr>
        <w:t xml:space="preserve">American Electric Power, </w:t>
      </w:r>
      <w:r>
        <w:rPr>
          <w:sz w:val="22"/>
        </w:rPr>
        <w:t>Houston, Texas</w:t>
        <w:tab/>
      </w:r>
      <w:r>
        <w:rPr>
          <w:b/>
          <w:sz w:val="22"/>
        </w:rPr>
        <w:t>March 1999 to April 1999</w:t>
      </w:r>
    </w:p>
    <w:p>
      <w:pPr>
        <w:pStyle w:val="Normal"/>
        <w:tabs>
          <w:tab w:val="left" w:pos="720" w:leader="none"/>
          <w:tab w:val="right" w:pos="9360" w:leader="none"/>
        </w:tabs>
        <w:jc w:val="both"/>
        <w:rPr/>
      </w:pPr>
      <w:r>
        <w:rPr>
          <w:b/>
          <w:sz w:val="22"/>
        </w:rPr>
        <w:tab/>
      </w:r>
      <w:r>
        <w:rPr>
          <w:sz w:val="22"/>
          <w:u w:val="single"/>
        </w:rPr>
        <w:t>Real Time Trader/Power Dispatcher</w:t>
      </w:r>
    </w:p>
    <w:p>
      <w:pPr>
        <w:pStyle w:val="Normal"/>
        <w:tabs>
          <w:tab w:val="left" w:pos="720" w:leader="none"/>
          <w:tab w:val="right" w:pos="9360" w:leader="none"/>
        </w:tabs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Traded hourly market in WSCC and Ercot region.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Traded day ahead at Four Corners.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Researched day ahead energy prices to provide traders with information for profitable sales.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Submitted energy bids, initial preferred schedules and adjustment bids to California Power Exchange.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Matched purchases and sales to insure an even balance.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Ensured that Nerc tags and final schedules were correct.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Prepared daily reports and a log of activity.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Maintained power deals, handled cuts and provided replacement energy.</w:t>
      </w:r>
    </w:p>
    <w:p>
      <w:pPr>
        <w:pStyle w:val="Normal"/>
        <w:numPr>
          <w:ilvl w:val="0"/>
          <w:numId w:val="0"/>
        </w:numPr>
        <w:tabs>
          <w:tab w:val="left" w:pos="360" w:leader="none"/>
          <w:tab w:val="left" w:pos="720" w:leader="none"/>
          <w:tab w:val="right" w:pos="9360" w:leader="none"/>
        </w:tabs>
        <w:ind w:hanging="0" w:start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480" w:leader="none"/>
          <w:tab w:val="right" w:pos="9360" w:leader="none"/>
        </w:tabs>
        <w:ind w:hanging="0" w:start="0"/>
        <w:jc w:val="both"/>
        <w:rPr/>
      </w:pPr>
      <w:r>
        <w:rPr>
          <w:b/>
          <w:sz w:val="22"/>
        </w:rPr>
        <w:t xml:space="preserve">Amoco Energy &amp; Trading, </w:t>
      </w:r>
      <w:r>
        <w:rPr>
          <w:sz w:val="22"/>
        </w:rPr>
        <w:t>Houston, Texas</w:t>
        <w:tab/>
      </w:r>
      <w:r>
        <w:rPr>
          <w:b/>
          <w:sz w:val="22"/>
        </w:rPr>
        <w:t>June 1998 to February 1999</w:t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right" w:pos="9360" w:leader="none"/>
        </w:tabs>
        <w:ind w:hanging="0" w:start="0"/>
        <w:jc w:val="both"/>
        <w:rPr/>
      </w:pPr>
      <w:r>
        <w:rPr>
          <w:b/>
          <w:sz w:val="22"/>
        </w:rPr>
        <w:tab/>
      </w:r>
      <w:r>
        <w:rPr>
          <w:sz w:val="22"/>
          <w:u w:val="single"/>
        </w:rPr>
        <w:t>Real Time Trader/Power Scheduler</w:t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right" w:pos="9360" w:leader="none"/>
        </w:tabs>
        <w:ind w:hanging="0" w:start="0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Traded hourly market in the East.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Researched transmission availability and cost to provide traders with information for profitable sales.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Verified deal paths determining if it is a physical or financial deal.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Matched purchases and sales to insure an even balance.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Prepared daily reports and a log of activity.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Maintained power deals, handled cuts and provided replacement energy.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Consummated hourly power deals.</w:t>
      </w:r>
    </w:p>
    <w:p>
      <w:pPr>
        <w:pStyle w:val="Normal"/>
        <w:tabs>
          <w:tab w:val="left" w:pos="720" w:leader="none"/>
          <w:tab w:val="right" w:pos="9360" w:leader="none"/>
        </w:tabs>
        <w:ind w:firstLine="3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6480" w:leader="none"/>
          <w:tab w:val="left" w:pos="6570" w:leader="none"/>
          <w:tab w:val="right" w:pos="9360" w:leader="none"/>
        </w:tabs>
        <w:jc w:val="both"/>
        <w:rPr/>
      </w:pPr>
      <w:r>
        <w:rPr>
          <w:b/>
          <w:sz w:val="22"/>
        </w:rPr>
        <w:t xml:space="preserve">Airborne Express, </w:t>
      </w:r>
      <w:r>
        <w:rPr>
          <w:sz w:val="22"/>
        </w:rPr>
        <w:t>Houston, Texas</w:t>
        <w:tab/>
      </w:r>
      <w:r>
        <w:rPr>
          <w:b/>
          <w:sz w:val="22"/>
        </w:rPr>
        <w:t>September 1997 to June 1998</w:t>
      </w:r>
    </w:p>
    <w:p>
      <w:pPr>
        <w:pStyle w:val="Normal"/>
        <w:tabs>
          <w:tab w:val="left" w:pos="720" w:leader="none"/>
          <w:tab w:val="right" w:pos="9360" w:leader="none"/>
        </w:tabs>
        <w:jc w:val="both"/>
        <w:rPr/>
      </w:pPr>
      <w:r>
        <w:rPr>
          <w:b/>
          <w:sz w:val="22"/>
        </w:rPr>
        <w:tab/>
      </w:r>
      <w:r>
        <w:rPr>
          <w:sz w:val="22"/>
          <w:u w:val="single"/>
        </w:rPr>
        <w:t>Junior Account Executive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Set up over 60 new accounts each month for six major cities.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Contacted and maintained accounts providing national accounts information.  Created new market strategies and innovative ideas for customers.  Assisted with administrative support.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Designed and implemented a database for different queries of customer information.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Planned techniques for sales calls.</w:t>
      </w:r>
    </w:p>
    <w:p>
      <w:pPr>
        <w:pStyle w:val="Normal"/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Heading1"/>
        <w:tabs>
          <w:tab w:val="left" w:pos="720" w:leader="none"/>
          <w:tab w:val="right" w:pos="9360" w:leader="none"/>
        </w:tabs>
        <w:ind w:hanging="0" w:start="0"/>
        <w:rPr>
          <w:sz w:val="22"/>
        </w:rPr>
      </w:pPr>
      <w:r>
        <w:rPr>
          <w:sz w:val="22"/>
        </w:rPr>
        <w:t>COMPUTER SKILLS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>Microsoft Word, Microsoft Excel, Word Perfect, Formbase, Lotus, PageMaker, Basic Programming, Quicken, PowerPoint, Office Manager, Systat, Act</w:t>
      </w:r>
    </w:p>
    <w:p>
      <w:pPr>
        <w:pStyle w:val="Heading1"/>
        <w:tabs>
          <w:tab w:val="left" w:pos="720" w:leader="none"/>
          <w:tab w:val="right" w:pos="9360" w:leader="none"/>
        </w:tabs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tabs>
          <w:tab w:val="left" w:pos="720" w:leader="none"/>
          <w:tab w:val="right" w:pos="9360" w:leader="none"/>
        </w:tabs>
        <w:ind w:hanging="0" w:start="0"/>
        <w:rPr>
          <w:sz w:val="22"/>
        </w:rPr>
      </w:pPr>
      <w:r>
        <w:rPr>
          <w:sz w:val="22"/>
        </w:rPr>
        <w:t>EDUCATION</w:t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sz w:val="22"/>
        </w:rPr>
      </w:pPr>
      <w:r>
        <w:rPr>
          <w:sz w:val="22"/>
        </w:rPr>
        <w:t>BA, Business Management, Rice University, Houston, Texas, May 1997</w:t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HONORS &amp; ACTIVITIES</w:t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Member of the Dean’s List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Member of the FCA</w:t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sz w:val="22"/>
        </w:rPr>
      </w:pPr>
      <w:r>
        <w:rPr>
          <w:sz w:val="22"/>
        </w:rPr>
        <w:t>Member of the “R” Association</w:t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sz w:val="22"/>
        </w:rPr>
      </w:pPr>
      <w:r>
        <w:rPr>
          <w:sz w:val="22"/>
        </w:rPr>
        <w:t>Member of the Black Student Association</w:t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sz w:val="22"/>
        </w:rPr>
      </w:pPr>
      <w:r>
        <w:rPr>
          <w:sz w:val="22"/>
        </w:rPr>
        <w:t>Member of the Rice University Football Team</w:t>
      </w:r>
    </w:p>
    <w:sectPr>
      <w:type w:val="nextPage"/>
      <w:pgSz w:w="12240" w:h="15840"/>
      <w:pgMar w:left="1440" w:right="144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720" w:leader="none"/>
        <w:tab w:val="right" w:pos="9360" w:leader="none"/>
      </w:tabs>
      <w:jc w:val="center"/>
      <w:outlineLvl w:val="1"/>
    </w:pPr>
    <w:rPr>
      <w:sz w:val="24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2001-04-24T17:12:00Z</dcterms:created>
  <dc:creator>RoseG</dc:creator>
  <dc:description/>
  <dc:language>en-CA</dc:language>
  <cp:lastModifiedBy>Courtnie Parker</cp:lastModifiedBy>
  <cp:lastPrinted>1999-02-18T16:18:00Z</cp:lastPrinted>
  <dcterms:modified xsi:type="dcterms:W3CDTF">2001-04-24T17:12:00Z</dcterms:modified>
  <cp:revision>2</cp:revision>
  <dc:subject/>
  <dc:title>JOSEPH WAYNE DAVIS</dc:title>
</cp:coreProperties>
</file>