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 xml:space="preserve">Contracts/ Deals Memberships and Subscriptions </w:t>
      </w:r>
      <w:r>
        <w:rPr/>
        <w:t xml:space="preserve">  - </w:t>
      </w:r>
      <w:r>
        <w:rPr>
          <w:b/>
          <w:bCs/>
          <w:i/>
          <w:iCs/>
        </w:rPr>
        <w:t>Mo Elafandi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4"/>
        </w:numPr>
        <w:rPr/>
      </w:pPr>
      <w:r>
        <w:rPr/>
        <w:t>Identify who manages Termination vs. Active lists</w:t>
      </w:r>
    </w:p>
    <w:p>
      <w:pPr>
        <w:pStyle w:val="Normal"/>
        <w:numPr>
          <w:ilvl w:val="0"/>
          <w:numId w:val="4"/>
        </w:numPr>
        <w:rPr/>
      </w:pPr>
      <w:r>
        <w:rPr/>
        <w:t>What is required documentation for termination</w:t>
      </w:r>
    </w:p>
    <w:p>
      <w:pPr>
        <w:pStyle w:val="Normal"/>
        <w:numPr>
          <w:ilvl w:val="0"/>
          <w:numId w:val="4"/>
        </w:numPr>
        <w:rPr/>
      </w:pPr>
      <w:r>
        <w:rPr/>
        <w:t>What are input and output requirements into process (Who/has needs information)</w:t>
      </w:r>
    </w:p>
    <w:p>
      <w:pPr>
        <w:pStyle w:val="Normal"/>
        <w:rPr/>
      </w:pPr>
      <w:r>
        <w:rPr>
          <w:b/>
          <w:bCs/>
          <w:u w:val="single"/>
        </w:rPr>
        <w:t xml:space="preserve">Energy Procurement </w:t>
      </w:r>
      <w:r>
        <w:rPr/>
        <w:t xml:space="preserve">  - </w:t>
      </w:r>
      <w:r>
        <w:rPr>
          <w:b/>
          <w:bCs/>
          <w:i/>
          <w:iCs/>
        </w:rPr>
        <w:t>Mo Elafandi</w:t>
      </w:r>
    </w:p>
    <w:p>
      <w:pPr>
        <w:pStyle w:val="Normal"/>
        <w:rPr/>
      </w:pPr>
      <w:r>
        <w:rPr>
          <w:b/>
          <w:bCs/>
          <w:u w:val="single"/>
        </w:rPr>
        <w:t xml:space="preserve">Position Violations </w:t>
      </w:r>
      <w:r>
        <w:rPr/>
        <w:t xml:space="preserve"> - </w:t>
      </w:r>
      <w:r>
        <w:rPr>
          <w:b/>
          <w:bCs/>
          <w:i/>
          <w:iCs/>
        </w:rPr>
        <w:t>Mo Elafandi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Energy Position Forecasting/Management</w:t>
      </w:r>
      <w:r>
        <w:rPr/>
        <w:t xml:space="preserve">: - </w:t>
      </w:r>
      <w:r>
        <w:rPr>
          <w:b/>
          <w:bCs/>
          <w:i/>
          <w:iCs/>
        </w:rPr>
        <w:t>Lisa Gang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Identify who owns forecasting responsibility</w:t>
      </w:r>
    </w:p>
    <w:p>
      <w:pPr>
        <w:pStyle w:val="Normal"/>
        <w:numPr>
          <w:ilvl w:val="2"/>
          <w:numId w:val="3"/>
        </w:numPr>
        <w:rPr/>
      </w:pPr>
      <w:r>
        <w:rPr/>
        <w:t>EES Retail Load</w:t>
      </w:r>
    </w:p>
    <w:p>
      <w:pPr>
        <w:pStyle w:val="Normal"/>
        <w:numPr>
          <w:ilvl w:val="2"/>
          <w:numId w:val="3"/>
        </w:numPr>
        <w:rPr/>
      </w:pPr>
      <w:r>
        <w:rPr/>
        <w:t>Wholesale Positions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Identify who will approve positions to be covered.</w:t>
      </w:r>
    </w:p>
    <w:p>
      <w:pPr>
        <w:pStyle w:val="Normal"/>
        <w:numPr>
          <w:ilvl w:val="0"/>
          <w:numId w:val="3"/>
        </w:numPr>
        <w:rPr/>
      </w:pPr>
      <w:r>
        <w:rPr/>
        <w:t>Identify who will be responsible for procuring energy to fill positions.</w:t>
      </w:r>
    </w:p>
    <w:p>
      <w:pPr>
        <w:pStyle w:val="Normal"/>
        <w:numPr>
          <w:ilvl w:val="0"/>
          <w:numId w:val="3"/>
        </w:numPr>
        <w:rPr/>
      </w:pPr>
      <w:r>
        <w:rPr/>
        <w:t>What are input and output requirements into process (Who has/needs information.)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b/>
          <w:bCs/>
          <w:u w:val="single"/>
        </w:rPr>
        <w:t xml:space="preserve">Scheduling / SC Services Business </w:t>
      </w:r>
      <w:r>
        <w:rPr/>
        <w:t xml:space="preserve"> - </w:t>
      </w:r>
      <w:r>
        <w:rPr>
          <w:b/>
          <w:bCs/>
          <w:i/>
          <w:iCs/>
        </w:rPr>
        <w:t>Lisa Gang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1"/>
        </w:numPr>
        <w:rPr/>
      </w:pPr>
      <w:r>
        <w:rPr/>
        <w:t>Identify primary and backup DA schedulers</w:t>
      </w:r>
    </w:p>
    <w:p>
      <w:pPr>
        <w:pStyle w:val="Normal"/>
        <w:numPr>
          <w:ilvl w:val="2"/>
          <w:numId w:val="1"/>
        </w:numPr>
        <w:rPr/>
      </w:pPr>
      <w:r>
        <w:rPr/>
        <w:t>NW</w:t>
      </w:r>
    </w:p>
    <w:p>
      <w:pPr>
        <w:pStyle w:val="Normal"/>
        <w:numPr>
          <w:ilvl w:val="2"/>
          <w:numId w:val="1"/>
        </w:numPr>
        <w:rPr/>
      </w:pPr>
      <w:r>
        <w:rPr/>
        <w:t>SW</w:t>
      </w:r>
    </w:p>
    <w:p>
      <w:pPr>
        <w:pStyle w:val="Normal"/>
        <w:numPr>
          <w:ilvl w:val="2"/>
          <w:numId w:val="1"/>
        </w:numPr>
        <w:rPr/>
      </w:pPr>
      <w:r>
        <w:rPr/>
        <w:t>Cal</w:t>
      </w:r>
    </w:p>
    <w:p>
      <w:pPr>
        <w:pStyle w:val="Normal"/>
        <w:numPr>
          <w:ilvl w:val="0"/>
          <w:numId w:val="1"/>
        </w:numPr>
        <w:rPr/>
      </w:pPr>
      <w:r>
        <w:rPr/>
        <w:t>Identify HA/RT Schedulers and one method of contact for external counter parties.</w:t>
      </w:r>
    </w:p>
    <w:p>
      <w:pPr>
        <w:pStyle w:val="Normal"/>
        <w:numPr>
          <w:ilvl w:val="2"/>
          <w:numId w:val="1"/>
        </w:numPr>
        <w:rPr/>
      </w:pPr>
      <w:r>
        <w:rPr/>
        <w:t>Coverage (When/how)</w:t>
      </w:r>
    </w:p>
    <w:p>
      <w:pPr>
        <w:pStyle w:val="Normal"/>
        <w:numPr>
          <w:ilvl w:val="0"/>
          <w:numId w:val="5"/>
        </w:numPr>
        <w:rPr/>
      </w:pPr>
      <w:r>
        <w:rPr/>
        <w:t>Identify Services being provided</w:t>
      </w:r>
    </w:p>
    <w:p>
      <w:pPr>
        <w:pStyle w:val="Normal"/>
        <w:numPr>
          <w:ilvl w:val="2"/>
          <w:numId w:val="5"/>
        </w:numPr>
        <w:rPr/>
      </w:pPr>
      <w:r>
        <w:rPr/>
        <w:t>Services (El Paso, EES) Services Agreements?</w:t>
      </w:r>
    </w:p>
    <w:p>
      <w:pPr>
        <w:pStyle w:val="Normal"/>
        <w:numPr>
          <w:ilvl w:val="0"/>
          <w:numId w:val="5"/>
        </w:numPr>
        <w:rPr/>
      </w:pPr>
      <w:r>
        <w:rPr/>
        <w:t>Document tools being used and common location for handoffs with other schedules.</w:t>
      </w:r>
    </w:p>
    <w:p>
      <w:pPr>
        <w:pStyle w:val="Normal"/>
        <w:numPr>
          <w:ilvl w:val="0"/>
          <w:numId w:val="5"/>
        </w:numPr>
        <w:rPr/>
      </w:pPr>
      <w:r>
        <w:rPr/>
        <w:t>What are input and output requirements into process (Who has/needs information)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b/>
          <w:bCs/>
          <w:u w:val="single"/>
        </w:rPr>
        <w:t>Bi-Lateral Settlement/Checkouts</w:t>
      </w:r>
      <w:r>
        <w:rPr/>
        <w:t xml:space="preserve">  -  </w:t>
      </w:r>
      <w:r>
        <w:rPr>
          <w:b/>
          <w:bCs/>
          <w:i/>
          <w:iCs/>
        </w:rPr>
        <w:t>Virginia Thompson</w:t>
      </w:r>
    </w:p>
    <w:p>
      <w:pPr>
        <w:pStyle w:val="Normal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Historical account clean-up.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Current month checkouts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DMS Resolution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  <w:u w:val="single"/>
        </w:rPr>
        <w:t>ISO SETTLEMENTS</w:t>
      </w:r>
      <w:r>
        <w:rPr/>
        <w:t xml:space="preserve">  -  </w:t>
      </w:r>
      <w:r>
        <w:rPr>
          <w:b/>
          <w:bCs/>
          <w:i/>
          <w:iCs/>
        </w:rPr>
        <w:t>Darren Cavanaugh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Daily Estimation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Meter Data Processing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Preliminary Settlement Recon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Final Settlement Statement Recon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Bill Payment/Credit Balance Management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>IT</w:t>
      </w:r>
      <w:r>
        <w:rPr>
          <w:i/>
          <w:iCs/>
        </w:rPr>
        <w:t xml:space="preserve"> – </w:t>
      </w:r>
      <w:r>
        <w:rPr>
          <w:b/>
          <w:bCs/>
          <w:i/>
          <w:iCs/>
        </w:rPr>
        <w:t>Paul Kane</w:t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2002-03-15T17:11:00Z</dcterms:created>
  <dc:creator>ksheppar</dc:creator>
  <dc:description/>
  <dc:language>en-CA</dc:language>
  <cp:lastModifiedBy>ksheppar</cp:lastModifiedBy>
  <cp:lastPrinted>2002-03-20T08:49:00Z</cp:lastPrinted>
  <dcterms:modified xsi:type="dcterms:W3CDTF">2002-03-20T14:20:00Z</dcterms:modified>
  <cp:revision>3</cp:revision>
  <dc:subject/>
  <dc:title>Contracts/ Deals Memberships and Subscriptions   - Mo Elafandi</dc:title>
</cp:coreProperties>
</file>