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ind w:start="720" w:end="0"/>
        <w:jc w:val="start"/>
        <w:rPr/>
      </w:pPr>
      <w:r>
        <w:rPr/>
      </w:r>
    </w:p>
    <w:p>
      <w:pPr>
        <w:pStyle w:val="Subtitle"/>
        <w:rPr/>
      </w:pPr>
      <w:r>
        <w:rPr/>
        <w:t>Jim Geringer, Governor</w:t>
      </w:r>
    </w:p>
    <w:p>
      <w:pPr>
        <w:pStyle w:val="Normal"/>
        <w:ind w:start="720" w:end="0"/>
        <w:jc w:val="center"/>
        <w:rPr>
          <w:sz w:val="24"/>
        </w:rPr>
      </w:pPr>
      <w:r>
        <w:rPr>
          <w:sz w:val="24"/>
        </w:rPr>
      </w:r>
    </w:p>
    <w:p>
      <w:pPr>
        <w:pStyle w:val="Normal"/>
        <w:numPr>
          <w:ilvl w:val="0"/>
          <w:numId w:val="5"/>
        </w:numPr>
        <w:tabs>
          <w:tab w:val="clear" w:pos="720"/>
          <w:tab w:val="left" w:pos="1080" w:leader="none"/>
        </w:tabs>
        <w:ind w:hanging="360" w:start="1080" w:end="0"/>
        <w:rPr>
          <w:sz w:val="24"/>
        </w:rPr>
      </w:pPr>
      <w:r>
        <w:rPr>
          <w:sz w:val="24"/>
        </w:rPr>
        <w:t>Born April 24, 1944, Wheatland, Wyoming.  Raised on family farm.</w:t>
      </w:r>
    </w:p>
    <w:p>
      <w:pPr>
        <w:pStyle w:val="Normal"/>
        <w:ind w:start="720" w:end="0"/>
        <w:rPr>
          <w:sz w:val="24"/>
        </w:rPr>
      </w:pPr>
      <w:r>
        <w:rPr>
          <w:sz w:val="24"/>
        </w:rPr>
      </w:r>
    </w:p>
    <w:p>
      <w:pPr>
        <w:pStyle w:val="Normal"/>
        <w:numPr>
          <w:ilvl w:val="0"/>
          <w:numId w:val="5"/>
        </w:numPr>
        <w:tabs>
          <w:tab w:val="clear" w:pos="720"/>
          <w:tab w:val="left" w:pos="1080" w:leader="none"/>
        </w:tabs>
        <w:ind w:hanging="360" w:start="1080" w:end="0"/>
        <w:rPr>
          <w:sz w:val="24"/>
        </w:rPr>
      </w:pPr>
      <w:r>
        <w:rPr>
          <w:sz w:val="24"/>
        </w:rPr>
        <w:t>B.S. in Mechanical Engineering from Kansas State University.</w:t>
      </w:r>
    </w:p>
    <w:p>
      <w:pPr>
        <w:pStyle w:val="Normal"/>
        <w:rPr>
          <w:sz w:val="24"/>
        </w:rPr>
      </w:pPr>
      <w:r>
        <w:rPr>
          <w:sz w:val="24"/>
        </w:rPr>
      </w:r>
    </w:p>
    <w:p>
      <w:pPr>
        <w:pStyle w:val="Normal"/>
        <w:numPr>
          <w:ilvl w:val="0"/>
          <w:numId w:val="5"/>
        </w:numPr>
        <w:tabs>
          <w:tab w:val="clear" w:pos="720"/>
          <w:tab w:val="left" w:pos="1080" w:leader="none"/>
        </w:tabs>
        <w:ind w:hanging="360" w:start="1080" w:end="0"/>
        <w:rPr>
          <w:sz w:val="24"/>
        </w:rPr>
      </w:pPr>
      <w:r>
        <w:rPr>
          <w:sz w:val="24"/>
        </w:rPr>
        <w:t>Active duty, U.S. Air Force, 1967-1977.</w:t>
      </w:r>
    </w:p>
    <w:p>
      <w:pPr>
        <w:pStyle w:val="Normal"/>
        <w:rPr>
          <w:sz w:val="24"/>
        </w:rPr>
      </w:pPr>
      <w:r>
        <w:rPr>
          <w:sz w:val="24"/>
        </w:rPr>
      </w:r>
    </w:p>
    <w:p>
      <w:pPr>
        <w:pStyle w:val="Normal"/>
        <w:numPr>
          <w:ilvl w:val="0"/>
          <w:numId w:val="5"/>
        </w:numPr>
        <w:tabs>
          <w:tab w:val="clear" w:pos="720"/>
          <w:tab w:val="left" w:pos="1080" w:leader="none"/>
        </w:tabs>
        <w:ind w:hanging="360" w:start="1080" w:end="0"/>
        <w:rPr>
          <w:sz w:val="24"/>
        </w:rPr>
      </w:pPr>
      <w:r>
        <w:rPr>
          <w:sz w:val="24"/>
        </w:rPr>
        <w:t>In 1979, we went into farming and cattle feeding full time in rural Wyoming.</w:t>
      </w:r>
    </w:p>
    <w:p>
      <w:pPr>
        <w:pStyle w:val="Normal"/>
        <w:rPr>
          <w:sz w:val="24"/>
        </w:rPr>
      </w:pPr>
      <w:r>
        <w:rPr>
          <w:sz w:val="24"/>
        </w:rPr>
      </w:r>
    </w:p>
    <w:p>
      <w:pPr>
        <w:pStyle w:val="Normal"/>
        <w:numPr>
          <w:ilvl w:val="0"/>
          <w:numId w:val="5"/>
        </w:numPr>
        <w:tabs>
          <w:tab w:val="clear" w:pos="720"/>
          <w:tab w:val="left" w:pos="1080" w:leader="none"/>
        </w:tabs>
        <w:ind w:hanging="360" w:start="1080" w:end="0"/>
        <w:rPr>
          <w:sz w:val="24"/>
        </w:rPr>
      </w:pPr>
      <w:r>
        <w:rPr>
          <w:sz w:val="24"/>
        </w:rPr>
        <w:t>Elected Wyoming House of Representatives, 1983.  Served 6 years.</w:t>
      </w:r>
    </w:p>
    <w:p>
      <w:pPr>
        <w:pStyle w:val="Normal"/>
        <w:rPr>
          <w:sz w:val="24"/>
        </w:rPr>
      </w:pPr>
      <w:r>
        <w:rPr>
          <w:sz w:val="24"/>
        </w:rPr>
      </w:r>
    </w:p>
    <w:p>
      <w:pPr>
        <w:pStyle w:val="Normal"/>
        <w:numPr>
          <w:ilvl w:val="0"/>
          <w:numId w:val="5"/>
        </w:numPr>
        <w:tabs>
          <w:tab w:val="clear" w:pos="720"/>
          <w:tab w:val="left" w:pos="1080" w:leader="none"/>
        </w:tabs>
        <w:ind w:hanging="360" w:start="1080" w:end="0"/>
        <w:rPr>
          <w:sz w:val="24"/>
        </w:rPr>
      </w:pPr>
      <w:r>
        <w:rPr>
          <w:sz w:val="24"/>
        </w:rPr>
        <w:t>Elected  Wyoming State Senate ~1989</w:t>
      </w:r>
    </w:p>
    <w:p>
      <w:pPr>
        <w:pStyle w:val="Normal"/>
        <w:rPr>
          <w:sz w:val="24"/>
        </w:rPr>
      </w:pPr>
      <w:r>
        <w:rPr>
          <w:sz w:val="24"/>
        </w:rPr>
      </w:r>
    </w:p>
    <w:p>
      <w:pPr>
        <w:pStyle w:val="Normal"/>
        <w:numPr>
          <w:ilvl w:val="0"/>
          <w:numId w:val="5"/>
        </w:numPr>
        <w:tabs>
          <w:tab w:val="clear" w:pos="720"/>
          <w:tab w:val="left" w:pos="1080" w:leader="none"/>
        </w:tabs>
        <w:ind w:hanging="360" w:start="1080" w:end="0"/>
        <w:rPr>
          <w:sz w:val="24"/>
        </w:rPr>
      </w:pPr>
      <w:r>
        <w:rPr>
          <w:sz w:val="24"/>
        </w:rPr>
        <w:t>Elected Governor in 1994, re-elected 1998.  Term expires, January 2003.</w:t>
      </w:r>
    </w:p>
    <w:p>
      <w:pPr>
        <w:pStyle w:val="Normal"/>
        <w:rPr>
          <w:sz w:val="24"/>
        </w:rPr>
      </w:pPr>
      <w:r>
        <w:rPr>
          <w:sz w:val="24"/>
        </w:rPr>
      </w:r>
    </w:p>
    <w:p>
      <w:pPr>
        <w:pStyle w:val="Normal"/>
        <w:numPr>
          <w:ilvl w:val="0"/>
          <w:numId w:val="5"/>
        </w:numPr>
        <w:tabs>
          <w:tab w:val="clear" w:pos="720"/>
          <w:tab w:val="left" w:pos="1080" w:leader="none"/>
        </w:tabs>
        <w:ind w:hanging="360" w:start="1080" w:end="0"/>
        <w:rPr>
          <w:sz w:val="24"/>
        </w:rPr>
      </w:pPr>
      <w:r>
        <w:rPr>
          <w:sz w:val="24"/>
        </w:rPr>
        <w:t>Spouse:  Sherri.  5 children.  7 grandchildren.</w:t>
      </w:r>
    </w:p>
    <w:p>
      <w:pPr>
        <w:pStyle w:val="Normal"/>
        <w:ind w:start="720" w:end="0"/>
        <w:rPr>
          <w:sz w:val="24"/>
        </w:rPr>
      </w:pPr>
      <w:r>
        <w:rPr>
          <w:sz w:val="24"/>
        </w:rPr>
      </w:r>
    </w:p>
    <w:p>
      <w:pPr>
        <w:pStyle w:val="BodyText"/>
        <w:ind w:start="720" w:end="0"/>
        <w:rPr>
          <w:b/>
          <w:bCs/>
        </w:rPr>
      </w:pPr>
      <w:r>
        <w:rPr>
          <w:b/>
          <w:bCs/>
        </w:rPr>
        <w:t>Stephen A. Reynolds, Minerals, Energy &amp; Transportation Director</w:t>
        <w:br/>
      </w:r>
    </w:p>
    <w:p>
      <w:pPr>
        <w:pStyle w:val="Normal"/>
        <w:numPr>
          <w:ilvl w:val="0"/>
          <w:numId w:val="3"/>
        </w:numPr>
        <w:tabs>
          <w:tab w:val="clear" w:pos="720"/>
          <w:tab w:val="left" w:pos="1080" w:leader="none"/>
        </w:tabs>
        <w:ind w:hanging="360" w:start="1080" w:end="0"/>
        <w:rPr>
          <w:sz w:val="24"/>
        </w:rPr>
      </w:pPr>
      <w:r>
        <w:rPr>
          <w:sz w:val="24"/>
          <w:szCs w:val="15"/>
        </w:rPr>
        <w:t xml:space="preserve">Appointed Director for the Office of State Lands and Investments, in March 1998. </w:t>
      </w:r>
    </w:p>
    <w:p>
      <w:pPr>
        <w:pStyle w:val="Normal"/>
        <w:rPr>
          <w:sz w:val="24"/>
        </w:rPr>
      </w:pPr>
      <w:r>
        <w:rPr>
          <w:sz w:val="24"/>
        </w:rPr>
      </w:r>
    </w:p>
    <w:p>
      <w:pPr>
        <w:pStyle w:val="Normal"/>
        <w:numPr>
          <w:ilvl w:val="0"/>
          <w:numId w:val="3"/>
        </w:numPr>
        <w:tabs>
          <w:tab w:val="clear" w:pos="720"/>
          <w:tab w:val="left" w:pos="1080" w:leader="none"/>
        </w:tabs>
        <w:ind w:hanging="360" w:start="1080" w:end="0"/>
        <w:rPr>
          <w:sz w:val="24"/>
        </w:rPr>
      </w:pPr>
      <w:r>
        <w:rPr>
          <w:sz w:val="24"/>
          <w:szCs w:val="15"/>
        </w:rPr>
        <w:t xml:space="preserve">Prior to appointment, Steve was involved in private business consulting. </w:t>
      </w:r>
    </w:p>
    <w:p>
      <w:pPr>
        <w:pStyle w:val="Normal"/>
        <w:rPr>
          <w:sz w:val="24"/>
        </w:rPr>
      </w:pPr>
      <w:r>
        <w:rPr>
          <w:sz w:val="24"/>
        </w:rPr>
      </w:r>
    </w:p>
    <w:p>
      <w:pPr>
        <w:pStyle w:val="Normal"/>
        <w:numPr>
          <w:ilvl w:val="0"/>
          <w:numId w:val="3"/>
        </w:numPr>
        <w:tabs>
          <w:tab w:val="clear" w:pos="720"/>
          <w:tab w:val="left" w:pos="1080" w:leader="none"/>
        </w:tabs>
        <w:ind w:hanging="360" w:start="1080" w:end="0"/>
        <w:rPr>
          <w:sz w:val="24"/>
        </w:rPr>
      </w:pPr>
      <w:r>
        <w:rPr>
          <w:sz w:val="24"/>
          <w:szCs w:val="15"/>
        </w:rPr>
        <w:t xml:space="preserve">Held various positions within the sugar industry, from a sugar beet grower to vice-president for Agricultural Technical Programs - Holly Sugar Corp., a subsidiary of Imperial Holly Corporation of Sugar Land, Texas. </w:t>
      </w:r>
    </w:p>
    <w:p>
      <w:pPr>
        <w:pStyle w:val="Normal"/>
        <w:rPr>
          <w:sz w:val="24"/>
        </w:rPr>
      </w:pPr>
      <w:r>
        <w:rPr>
          <w:sz w:val="24"/>
        </w:rPr>
      </w:r>
    </w:p>
    <w:p>
      <w:pPr>
        <w:pStyle w:val="Normal"/>
        <w:numPr>
          <w:ilvl w:val="0"/>
          <w:numId w:val="3"/>
        </w:numPr>
        <w:tabs>
          <w:tab w:val="clear" w:pos="720"/>
          <w:tab w:val="left" w:pos="1080" w:leader="none"/>
        </w:tabs>
        <w:ind w:hanging="360" w:start="1080" w:end="0"/>
        <w:rPr>
          <w:sz w:val="24"/>
        </w:rPr>
      </w:pPr>
      <w:r>
        <w:rPr>
          <w:sz w:val="24"/>
          <w:szCs w:val="15"/>
        </w:rPr>
        <w:t>He is currently a commissioner on the Wyoming Oil and Gas Conservation Commission and actively pursuing Wyoming’s efforts to expand the RIK program with the Minerals and Management Service.</w:t>
      </w:r>
    </w:p>
    <w:p>
      <w:pPr>
        <w:pStyle w:val="Normal"/>
        <w:rPr>
          <w:sz w:val="24"/>
        </w:rPr>
      </w:pPr>
      <w:r>
        <w:rPr>
          <w:sz w:val="24"/>
        </w:rPr>
      </w:r>
    </w:p>
    <w:p>
      <w:pPr>
        <w:pStyle w:val="NormalWeb"/>
        <w:spacing w:before="0" w:after="0"/>
        <w:rPr>
          <w:rFonts w:ascii="Times New Roman" w:hAnsi="Times New Roman" w:eastAsia="Times New Roman" w:cs="Times New Roman"/>
          <w:sz w:val="24"/>
          <w:szCs w:val="20"/>
        </w:rPr>
      </w:pPr>
      <w:r>
        <w:rPr>
          <w:rFonts w:eastAsia="Times New Roman" w:cs="Times New Roman" w:ascii="Times New Roman" w:hAnsi="Times New Roman"/>
          <w:sz w:val="24"/>
          <w:szCs w:val="20"/>
        </w:rPr>
      </w:r>
    </w:p>
    <w:p>
      <w:pPr>
        <w:pStyle w:val="Heading1"/>
        <w:spacing w:before="100" w:after="100"/>
        <w:ind w:hanging="0" w:start="0"/>
        <w:rPr>
          <w:b/>
          <w:bCs/>
        </w:rPr>
      </w:pPr>
      <w:r>
        <w:rPr>
          <w:b/>
          <w:bCs/>
        </w:rPr>
        <w:t>Margaret Spearman, Senior Policy Analyst</w:t>
      </w:r>
    </w:p>
    <w:p>
      <w:pPr>
        <w:pStyle w:val="NormalWeb"/>
        <w:numPr>
          <w:ilvl w:val="0"/>
          <w:numId w:val="6"/>
        </w:numPr>
        <w:rPr>
          <w:rFonts w:ascii="Times New Roman" w:hAnsi="Times New Roman" w:cs="Times New Roman"/>
        </w:rPr>
      </w:pPr>
      <w:r>
        <w:rPr>
          <w:rFonts w:cs="Times New Roman" w:ascii="Times New Roman" w:hAnsi="Times New Roman"/>
        </w:rPr>
        <w:t>As the executive director of the Wyoming Rural Development Council, Spearman organized and facilitated volunteer partnerships to work on issues developed through grassroots participation. Spearman will begin the transition to the Governor’s office today and becomes full-time on May 1.</w:t>
      </w:r>
    </w:p>
    <w:p>
      <w:pPr>
        <w:pStyle w:val="NormalWeb"/>
        <w:numPr>
          <w:ilvl w:val="0"/>
          <w:numId w:val="6"/>
        </w:numPr>
        <w:rPr>
          <w:rFonts w:ascii="Times New Roman" w:hAnsi="Times New Roman" w:cs="Times New Roman"/>
        </w:rPr>
      </w:pPr>
      <w:r>
        <w:rPr>
          <w:rFonts w:cs="Times New Roman" w:ascii="Times New Roman" w:hAnsi="Times New Roman"/>
        </w:rPr>
        <w:t>Spearman also served as the Assistant Commissioner of Intergovernmental Affairs in the Texas Department of Agriculture where she was responsible for monitoring and analyzing federal and state legislative and regulatory activities affecting agriculture, natural resources and rural development.</w:t>
      </w:r>
    </w:p>
    <w:p>
      <w:pPr>
        <w:pStyle w:val="NormalWeb"/>
        <w:numPr>
          <w:ilvl w:val="0"/>
          <w:numId w:val="6"/>
        </w:numPr>
        <w:rPr>
          <w:rFonts w:ascii="Times New Roman" w:hAnsi="Times New Roman" w:cs="Times New Roman"/>
        </w:rPr>
      </w:pPr>
      <w:r>
        <w:rPr>
          <w:rFonts w:cs="Times New Roman" w:ascii="Times New Roman" w:hAnsi="Times New Roman"/>
        </w:rPr>
        <w:t xml:space="preserve">As the State Development Director for Texas Governor William P Clements, Jr, Spearman was charged with developing economic policy for the state. In that capacity she served as the Governor’s liaison to private, local, state, federal and international entities involved in the state’s economic development efforts. </w:t>
      </w:r>
    </w:p>
    <w:p>
      <w:pPr>
        <w:pStyle w:val="NormalWeb"/>
        <w:numPr>
          <w:ilvl w:val="0"/>
          <w:numId w:val="6"/>
        </w:numPr>
        <w:rPr>
          <w:rFonts w:ascii="Times New Roman" w:hAnsi="Times New Roman" w:cs="Times New Roman"/>
        </w:rPr>
      </w:pPr>
      <w:r>
        <w:rPr>
          <w:rFonts w:cs="Times New Roman" w:ascii="Times New Roman" w:hAnsi="Times New Roman"/>
        </w:rPr>
        <w:t xml:space="preserve">Spearman also served as the Assistant for Agribusiness and Rural Development for Governor William P Clements, Jr., district office manager for the late US Senator John Tower (R-TX) and taught high school. </w:t>
      </w:r>
    </w:p>
    <w:p>
      <w:pPr>
        <w:pStyle w:val="NormalWeb"/>
        <w:numPr>
          <w:ilvl w:val="0"/>
          <w:numId w:val="6"/>
        </w:numPr>
        <w:rPr>
          <w:rFonts w:ascii="Times New Roman" w:hAnsi="Times New Roman" w:cs="Times New Roman"/>
        </w:rPr>
      </w:pPr>
      <w:r>
        <w:rPr>
          <w:rFonts w:cs="Times New Roman" w:ascii="Times New Roman" w:hAnsi="Times New Roman"/>
        </w:rPr>
        <w:t xml:space="preserve">Spearman is married to Steve Horn, Ph.D., Dean of the College of Agriculture at the University of Wyoming. </w:t>
      </w:r>
    </w:p>
    <w:p>
      <w:pPr>
        <w:pStyle w:val="NormalWeb"/>
        <w:rPr>
          <w:rFonts w:ascii="Times New Roman" w:hAnsi="Times New Roman" w:cs="Times New Roman"/>
        </w:rPr>
      </w:pPr>
      <w:r>
        <w:rPr>
          <w:rFonts w:cs="Times New Roman" w:ascii="Times New Roman" w:hAnsi="Times New Roman"/>
        </w:rPr>
      </w:r>
    </w:p>
    <w:p>
      <w:pPr>
        <w:pStyle w:val="NormalWeb"/>
        <w:rPr>
          <w:rFonts w:ascii="Times New Roman" w:hAnsi="Times New Roman" w:cs="Times New Roman"/>
        </w:rPr>
      </w:pPr>
      <w:r>
        <w:rPr>
          <w:rFonts w:cs="Times New Roman" w:ascii="Times New Roman" w:hAnsi="Times New Roman"/>
        </w:rPr>
        <w:t>We may also be joined by Shaun Taylor who staffs the Wyoming Energy Commission.</w:t>
      </w:r>
    </w:p>
    <w:p>
      <w:pPr>
        <w:pStyle w:val="Normal"/>
        <w:rPr>
          <w:rFonts w:ascii="Times New Roman" w:hAnsi="Times New Roman" w:cs="Times New Roman"/>
          <w:sz w:val="24"/>
        </w:rPr>
      </w:pPr>
      <w:r>
        <w:rPr>
          <w:rFonts w:cs="Times New Roman"/>
          <w:sz w:val="24"/>
        </w:rPr>
      </w:r>
      <w:r>
        <w:br w:type="page"/>
      </w:r>
    </w:p>
    <w:p>
      <w:pPr>
        <w:pStyle w:val="Normal"/>
        <w:jc w:val="center"/>
        <w:rPr>
          <w:b/>
          <w:bCs/>
          <w:sz w:val="24"/>
        </w:rPr>
      </w:pPr>
      <w:r>
        <w:rPr>
          <w:b/>
          <w:bCs/>
          <w:sz w:val="24"/>
        </w:rPr>
        <w:t>Business Ventures in Wyoming</w:t>
      </w:r>
    </w:p>
    <w:p>
      <w:pPr>
        <w:pStyle w:val="Normal"/>
        <w:jc w:val="center"/>
        <w:rPr>
          <w:b/>
          <w:bCs/>
          <w:sz w:val="24"/>
        </w:rPr>
      </w:pPr>
      <w:r>
        <w:rPr>
          <w:b/>
          <w:bCs/>
          <w:sz w:val="24"/>
        </w:rPr>
      </w:r>
    </w:p>
    <w:p>
      <w:pPr>
        <w:pStyle w:val="Normal"/>
        <w:numPr>
          <w:ilvl w:val="0"/>
          <w:numId w:val="4"/>
        </w:numPr>
        <w:rPr>
          <w:sz w:val="24"/>
        </w:rPr>
      </w:pPr>
      <w:r>
        <w:rPr>
          <w:sz w:val="24"/>
        </w:rPr>
        <w:t>ENA has financed several gas-gathering facilities through the Denver office.</w:t>
      </w:r>
    </w:p>
    <w:p>
      <w:pPr>
        <w:pStyle w:val="Normal"/>
        <w:numPr>
          <w:ilvl w:val="1"/>
          <w:numId w:val="4"/>
        </w:numPr>
        <w:rPr>
          <w:sz w:val="24"/>
        </w:rPr>
      </w:pPr>
      <w:r>
        <w:rPr>
          <w:sz w:val="24"/>
        </w:rPr>
        <w:t>Fort Union and Lost Creek are now held by Crestone.  Crestone is a wholly owned sub of Northern Border Partners.  (Enron is the managing partner of Northern Border Partners, which owns the majority of Northern Border Pipeline).</w:t>
      </w:r>
    </w:p>
    <w:p>
      <w:pPr>
        <w:pStyle w:val="Normal"/>
        <w:numPr>
          <w:ilvl w:val="2"/>
          <w:numId w:val="4"/>
        </w:numPr>
        <w:rPr>
          <w:sz w:val="24"/>
        </w:rPr>
      </w:pPr>
      <w:r>
        <w:rPr>
          <w:sz w:val="24"/>
        </w:rPr>
        <w:t xml:space="preserve">Fort Union gas gathering—located in the Powder River Basin </w:t>
      </w:r>
    </w:p>
    <w:p>
      <w:pPr>
        <w:pStyle w:val="Normal"/>
        <w:numPr>
          <w:ilvl w:val="3"/>
          <w:numId w:val="4"/>
        </w:numPr>
        <w:rPr>
          <w:sz w:val="24"/>
        </w:rPr>
      </w:pPr>
      <w:r>
        <w:rPr>
          <w:sz w:val="24"/>
        </w:rPr>
        <w:t>Fort Union was a joint venture between ENA and others)</w:t>
      </w:r>
    </w:p>
    <w:p>
      <w:pPr>
        <w:pStyle w:val="Normal"/>
        <w:numPr>
          <w:ilvl w:val="2"/>
          <w:numId w:val="4"/>
        </w:numPr>
        <w:rPr>
          <w:sz w:val="24"/>
        </w:rPr>
      </w:pPr>
      <w:r>
        <w:rPr>
          <w:sz w:val="24"/>
        </w:rPr>
        <w:t>Lost Creek gas gathering</w:t>
      </w:r>
    </w:p>
    <w:p>
      <w:pPr>
        <w:pStyle w:val="Normal"/>
        <w:numPr>
          <w:ilvl w:val="3"/>
          <w:numId w:val="4"/>
        </w:numPr>
        <w:rPr>
          <w:sz w:val="24"/>
        </w:rPr>
      </w:pPr>
      <w:r>
        <w:rPr>
          <w:sz w:val="24"/>
        </w:rPr>
        <w:t>Lost Creek is a joint venture with Burlington Resources</w:t>
      </w:r>
    </w:p>
    <w:p>
      <w:pPr>
        <w:pStyle w:val="Normal"/>
        <w:numPr>
          <w:ilvl w:val="1"/>
          <w:numId w:val="4"/>
        </w:numPr>
        <w:rPr>
          <w:sz w:val="24"/>
        </w:rPr>
      </w:pPr>
      <w:r>
        <w:rPr>
          <w:sz w:val="24"/>
        </w:rPr>
        <w:t xml:space="preserve">Northern Border Pipeline has a proposed project called Bison—to move gas from Powder River to Northern Border Pipeline.  </w:t>
      </w:r>
    </w:p>
    <w:p>
      <w:pPr>
        <w:pStyle w:val="Normal"/>
        <w:numPr>
          <w:ilvl w:val="2"/>
          <w:numId w:val="4"/>
        </w:numPr>
        <w:rPr>
          <w:sz w:val="24"/>
        </w:rPr>
      </w:pPr>
      <w:r>
        <w:rPr>
          <w:sz w:val="24"/>
        </w:rPr>
        <w:t xml:space="preserve">Coal Logs—shipped over pipeline. </w:t>
      </w:r>
    </w:p>
    <w:p>
      <w:pPr>
        <w:pStyle w:val="Normal"/>
        <w:numPr>
          <w:ilvl w:val="1"/>
          <w:numId w:val="4"/>
        </w:numPr>
        <w:rPr>
          <w:sz w:val="24"/>
        </w:rPr>
      </w:pPr>
      <w:r>
        <w:rPr>
          <w:sz w:val="24"/>
        </w:rPr>
        <w:t>Enron built our own low-pressure gathering company--Enron Mid-Stream</w:t>
      </w:r>
    </w:p>
    <w:p>
      <w:pPr>
        <w:pStyle w:val="Normal"/>
        <w:numPr>
          <w:ilvl w:val="2"/>
          <w:numId w:val="4"/>
        </w:numPr>
        <w:rPr>
          <w:sz w:val="24"/>
        </w:rPr>
      </w:pPr>
      <w:r>
        <w:rPr>
          <w:sz w:val="24"/>
        </w:rPr>
        <w:t>This company recently acquired Bear Paw Energy</w:t>
      </w:r>
    </w:p>
    <w:p>
      <w:pPr>
        <w:pStyle w:val="Normal"/>
        <w:numPr>
          <w:ilvl w:val="1"/>
          <w:numId w:val="4"/>
        </w:numPr>
        <w:rPr>
          <w:sz w:val="24"/>
        </w:rPr>
      </w:pPr>
      <w:r>
        <w:rPr>
          <w:sz w:val="24"/>
        </w:rPr>
        <w:t>(Not well-known but, Northern Natural owns 25% of Trailblazer to move 300 MMcfd away from Cheyenne).</w:t>
      </w:r>
    </w:p>
    <w:p>
      <w:pPr>
        <w:pStyle w:val="Normal"/>
        <w:ind w:start="360" w:end="0"/>
        <w:rPr>
          <w:sz w:val="24"/>
        </w:rPr>
      </w:pPr>
      <w:r>
        <w:rPr>
          <w:sz w:val="24"/>
        </w:rPr>
      </w:r>
    </w:p>
    <w:p>
      <w:pPr>
        <w:pStyle w:val="Normal"/>
        <w:numPr>
          <w:ilvl w:val="0"/>
          <w:numId w:val="4"/>
        </w:numPr>
        <w:rPr>
          <w:sz w:val="24"/>
        </w:rPr>
      </w:pPr>
      <w:r>
        <w:rPr>
          <w:sz w:val="24"/>
        </w:rPr>
        <w:t xml:space="preserve">EBS sited and installed a fiber-optic line across the southern tier of the state.  </w:t>
      </w:r>
    </w:p>
    <w:p>
      <w:pPr>
        <w:pStyle w:val="Normal"/>
        <w:numPr>
          <w:ilvl w:val="1"/>
          <w:numId w:val="4"/>
        </w:numPr>
        <w:rPr>
          <w:sz w:val="24"/>
        </w:rPr>
      </w:pPr>
      <w:r>
        <w:rPr>
          <w:sz w:val="24"/>
        </w:rPr>
        <w:t xml:space="preserve">Governor personally involved in a dispute with EBS over fees for locating line on state line.  </w:t>
      </w:r>
    </w:p>
    <w:p>
      <w:pPr>
        <w:pStyle w:val="Normal"/>
        <w:numPr>
          <w:ilvl w:val="1"/>
          <w:numId w:val="4"/>
        </w:numPr>
        <w:rPr>
          <w:sz w:val="24"/>
        </w:rPr>
      </w:pPr>
      <w:r>
        <w:rPr>
          <w:sz w:val="24"/>
        </w:rPr>
        <w:t>EBS negotiated a no-cost outcome.  Other providers paid substantial fees or were offered service in rural areas.</w:t>
      </w:r>
    </w:p>
    <w:p>
      <w:pPr>
        <w:pStyle w:val="Normal"/>
        <w:numPr>
          <w:ilvl w:val="1"/>
          <w:numId w:val="4"/>
        </w:numPr>
        <w:rPr>
          <w:sz w:val="24"/>
        </w:rPr>
      </w:pPr>
      <w:r>
        <w:rPr>
          <w:sz w:val="24"/>
        </w:rPr>
        <w:t>No hard feelings in the Governor’s office.  I faxed a more detailed description of the transaction to your attention earlier today.</w:t>
      </w:r>
    </w:p>
    <w:p>
      <w:pPr>
        <w:pStyle w:val="Normal"/>
        <w:numPr>
          <w:ilvl w:val="0"/>
          <w:numId w:val="4"/>
        </w:numPr>
        <w:rPr>
          <w:sz w:val="24"/>
        </w:rPr>
      </w:pPr>
      <w:r>
        <w:rPr>
          <w:sz w:val="24"/>
        </w:rPr>
        <w:t>Powder River Basin issues</w:t>
      </w:r>
    </w:p>
    <w:p>
      <w:pPr>
        <w:pStyle w:val="Normal"/>
        <w:numPr>
          <w:ilvl w:val="1"/>
          <w:numId w:val="4"/>
        </w:numPr>
        <w:rPr>
          <w:sz w:val="24"/>
        </w:rPr>
      </w:pPr>
      <w:r>
        <w:rPr>
          <w:sz w:val="24"/>
        </w:rPr>
        <w:t>Kaufman will supply briefing sheet</w:t>
      </w:r>
    </w:p>
    <w:p>
      <w:pPr>
        <w:pStyle w:val="Normal"/>
        <w:numPr>
          <w:ilvl w:val="0"/>
          <w:numId w:val="4"/>
        </w:numPr>
        <w:rPr>
          <w:sz w:val="24"/>
        </w:rPr>
      </w:pPr>
      <w:r>
        <w:rPr>
          <w:sz w:val="24"/>
        </w:rPr>
        <w:t>August 24 meeting with Shaun Taylor, Wyoming Energy Commission</w:t>
      </w:r>
    </w:p>
    <w:p>
      <w:pPr>
        <w:pStyle w:val="Normal"/>
        <w:numPr>
          <w:ilvl w:val="1"/>
          <w:numId w:val="4"/>
        </w:numPr>
        <w:rPr>
          <w:sz w:val="24"/>
        </w:rPr>
      </w:pPr>
      <w:r>
        <w:rPr>
          <w:sz w:val="24"/>
        </w:rPr>
        <w:t>Mark Whitt discussed gas royalty monetization for state of Wyoming and a number of other issues.</w:t>
      </w:r>
    </w:p>
    <w:p>
      <w:pPr>
        <w:pStyle w:val="Normal"/>
        <w:rPr>
          <w:sz w:val="24"/>
        </w:rPr>
      </w:pPr>
      <w:r>
        <w:rPr>
          <w:sz w:val="24"/>
        </w:rPr>
      </w:r>
    </w:p>
    <w:p>
      <w:pPr>
        <w:pStyle w:val="Normal"/>
        <w:rPr>
          <w:sz w:val="24"/>
        </w:rPr>
      </w:pPr>
      <w:r>
        <w:rPr>
          <w:sz w:val="24"/>
        </w:rPr>
      </w:r>
      <w:r>
        <w:br w:type="page"/>
      </w:r>
    </w:p>
    <w:p>
      <w:pPr>
        <w:pStyle w:val="Normal"/>
        <w:jc w:val="center"/>
        <w:rPr>
          <w:b/>
          <w:bCs/>
          <w:sz w:val="24"/>
        </w:rPr>
      </w:pPr>
      <w:r>
        <w:rPr>
          <w:b/>
          <w:bCs/>
          <w:sz w:val="24"/>
        </w:rPr>
        <w:t>Agenda</w:t>
      </w:r>
    </w:p>
    <w:p>
      <w:pPr>
        <w:pStyle w:val="Normal"/>
        <w:jc w:val="center"/>
        <w:rPr>
          <w:b/>
          <w:bCs/>
          <w:sz w:val="24"/>
        </w:rPr>
      </w:pPr>
      <w:r>
        <w:rPr>
          <w:b/>
          <w:bCs/>
          <w:sz w:val="24"/>
        </w:rPr>
      </w:r>
    </w:p>
    <w:p>
      <w:pPr>
        <w:pStyle w:val="Normal"/>
        <w:jc w:val="center"/>
        <w:rPr>
          <w:b/>
          <w:bCs/>
          <w:sz w:val="24"/>
        </w:rPr>
      </w:pPr>
      <w:r>
        <w:rPr>
          <w:b/>
          <w:bCs/>
          <w:sz w:val="24"/>
        </w:rPr>
      </w:r>
    </w:p>
    <w:p>
      <w:pPr>
        <w:pStyle w:val="Normal"/>
        <w:jc w:val="center"/>
        <w:rPr>
          <w:b/>
          <w:bCs/>
          <w:sz w:val="24"/>
        </w:rPr>
      </w:pPr>
      <w:r>
        <w:rPr>
          <w:b/>
          <w:bCs/>
          <w:sz w:val="24"/>
        </w:rPr>
      </w:r>
    </w:p>
    <w:p>
      <w:pPr>
        <w:pStyle w:val="Normal"/>
        <w:numPr>
          <w:ilvl w:val="0"/>
          <w:numId w:val="2"/>
        </w:numPr>
        <w:rPr>
          <w:b/>
          <w:bCs/>
          <w:sz w:val="24"/>
        </w:rPr>
      </w:pPr>
      <w:r>
        <w:rPr>
          <w:b/>
          <w:bCs/>
          <w:sz w:val="24"/>
        </w:rPr>
        <w:t>Introductions</w:t>
      </w:r>
    </w:p>
    <w:p>
      <w:pPr>
        <w:pStyle w:val="Normal"/>
        <w:ind w:start="360" w:end="0"/>
        <w:rPr>
          <w:b/>
          <w:bCs/>
          <w:sz w:val="24"/>
        </w:rPr>
      </w:pPr>
      <w:r>
        <w:rPr>
          <w:b/>
          <w:bCs/>
          <w:sz w:val="24"/>
        </w:rPr>
      </w:r>
    </w:p>
    <w:p>
      <w:pPr>
        <w:pStyle w:val="Normal"/>
        <w:numPr>
          <w:ilvl w:val="0"/>
          <w:numId w:val="2"/>
        </w:numPr>
        <w:rPr>
          <w:b/>
          <w:bCs/>
          <w:sz w:val="24"/>
        </w:rPr>
      </w:pPr>
      <w:r>
        <w:rPr>
          <w:b/>
          <w:bCs/>
          <w:sz w:val="24"/>
        </w:rPr>
        <w:t>Discussion of Wyoming’s interests in Energy Commodities</w:t>
      </w:r>
    </w:p>
    <w:p>
      <w:pPr>
        <w:pStyle w:val="Normal"/>
        <w:rPr>
          <w:b/>
          <w:bCs/>
          <w:sz w:val="24"/>
        </w:rPr>
      </w:pPr>
      <w:r>
        <w:rPr>
          <w:b/>
          <w:bCs/>
          <w:sz w:val="24"/>
        </w:rPr>
      </w:r>
    </w:p>
    <w:p>
      <w:pPr>
        <w:pStyle w:val="Normal"/>
        <w:numPr>
          <w:ilvl w:val="0"/>
          <w:numId w:val="2"/>
        </w:numPr>
        <w:rPr>
          <w:b/>
          <w:bCs/>
          <w:sz w:val="24"/>
        </w:rPr>
      </w:pPr>
      <w:r>
        <w:rPr>
          <w:b/>
          <w:bCs/>
          <w:sz w:val="24"/>
        </w:rPr>
        <w:t>Discussion of Enron’s Business Model</w:t>
      </w:r>
    </w:p>
    <w:p>
      <w:pPr>
        <w:pStyle w:val="Normal"/>
        <w:rPr>
          <w:b/>
          <w:bCs/>
          <w:sz w:val="24"/>
        </w:rPr>
      </w:pPr>
      <w:r>
        <w:rPr>
          <w:b/>
          <w:bCs/>
          <w:sz w:val="24"/>
        </w:rPr>
      </w:r>
    </w:p>
    <w:p>
      <w:pPr>
        <w:pStyle w:val="Normal"/>
        <w:numPr>
          <w:ilvl w:val="0"/>
          <w:numId w:val="2"/>
        </w:numPr>
        <w:rPr>
          <w:b/>
          <w:bCs/>
          <w:sz w:val="24"/>
        </w:rPr>
      </w:pPr>
      <w:r>
        <w:rPr>
          <w:b/>
          <w:bCs/>
          <w:sz w:val="24"/>
        </w:rPr>
        <w:t>Discussion of Wyoming’s concerns with FERC</w:t>
      </w:r>
    </w:p>
    <w:p>
      <w:pPr>
        <w:pStyle w:val="Normal"/>
        <w:rPr>
          <w:b/>
          <w:bCs/>
          <w:sz w:val="24"/>
        </w:rPr>
      </w:pPr>
      <w:r>
        <w:rPr>
          <w:b/>
          <w:bCs/>
          <w:sz w:val="24"/>
        </w:rPr>
      </w:r>
    </w:p>
    <w:p>
      <w:pPr>
        <w:pStyle w:val="Normal"/>
        <w:numPr>
          <w:ilvl w:val="1"/>
          <w:numId w:val="2"/>
        </w:numPr>
        <w:rPr>
          <w:b/>
          <w:bCs/>
          <w:sz w:val="24"/>
        </w:rPr>
      </w:pPr>
      <w:r>
        <w:rPr>
          <w:b/>
          <w:bCs/>
          <w:sz w:val="24"/>
        </w:rPr>
        <w:t>RTOs</w:t>
      </w:r>
    </w:p>
    <w:p>
      <w:pPr>
        <w:pStyle w:val="Normal"/>
        <w:numPr>
          <w:ilvl w:val="1"/>
          <w:numId w:val="2"/>
        </w:numPr>
        <w:rPr>
          <w:b/>
          <w:bCs/>
          <w:sz w:val="24"/>
        </w:rPr>
      </w:pPr>
      <w:r>
        <w:rPr>
          <w:b/>
          <w:bCs/>
          <w:sz w:val="24"/>
        </w:rPr>
        <w:t>Price Caps</w:t>
      </w:r>
    </w:p>
    <w:p>
      <w:pPr>
        <w:pStyle w:val="Normal"/>
        <w:numPr>
          <w:ilvl w:val="1"/>
          <w:numId w:val="2"/>
        </w:numPr>
        <w:rPr>
          <w:b/>
          <w:bCs/>
          <w:sz w:val="24"/>
        </w:rPr>
      </w:pPr>
      <w:r>
        <w:rPr>
          <w:b/>
          <w:bCs/>
          <w:sz w:val="24"/>
        </w:rPr>
        <w:t>Balkanization</w:t>
      </w:r>
    </w:p>
    <w:p>
      <w:pPr>
        <w:pStyle w:val="Normal"/>
        <w:rPr>
          <w:b/>
          <w:bCs/>
          <w:sz w:val="24"/>
        </w:rPr>
      </w:pPr>
      <w:r>
        <w:rPr>
          <w:b/>
          <w:bCs/>
          <w:sz w:val="24"/>
        </w:rPr>
      </w:r>
    </w:p>
    <w:p>
      <w:pPr>
        <w:pStyle w:val="Normal"/>
        <w:numPr>
          <w:ilvl w:val="0"/>
          <w:numId w:val="2"/>
        </w:numPr>
        <w:rPr>
          <w:b/>
          <w:bCs/>
          <w:sz w:val="24"/>
        </w:rPr>
      </w:pPr>
      <w:r>
        <w:rPr>
          <w:b/>
          <w:bCs/>
          <w:sz w:val="24"/>
        </w:rPr>
        <w:t>Discussion of RTOs</w:t>
      </w:r>
    </w:p>
    <w:p>
      <w:pPr>
        <w:pStyle w:val="Normal"/>
        <w:rPr>
          <w:b/>
          <w:bCs/>
          <w:sz w:val="24"/>
        </w:rPr>
      </w:pPr>
      <w:r>
        <w:rPr>
          <w:b/>
          <w:bCs/>
          <w:sz w:val="24"/>
        </w:rPr>
      </w:r>
    </w:p>
    <w:p>
      <w:pPr>
        <w:pStyle w:val="Normal"/>
        <w:numPr>
          <w:ilvl w:val="0"/>
          <w:numId w:val="2"/>
        </w:numPr>
        <w:rPr>
          <w:b/>
          <w:bCs/>
          <w:sz w:val="24"/>
        </w:rPr>
      </w:pPr>
      <w:r>
        <w:rPr>
          <w:b/>
          <w:bCs/>
          <w:sz w:val="24"/>
        </w:rPr>
        <w:t>Follow-up</w:t>
      </w:r>
    </w:p>
    <w:sectPr>
      <w:type w:val="nextPage"/>
      <w:pgSz w:w="12240" w:h="15840"/>
      <w:pgMar w:left="1440" w:right="720" w:gutter="0" w:header="0" w:top="72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lvl w:ilvl="1">
      <w:start w:val="1"/>
      <w:numFmt w:val="bullet"/>
      <w:lvlText w:val=""/>
      <w:lvlJc w:val="start"/>
      <w:pPr>
        <w:tabs>
          <w:tab w:val="num" w:pos="720"/>
        </w:tabs>
        <w:ind w:start="720" w:hanging="360"/>
      </w:pPr>
      <w:rPr>
        <w:rFonts w:ascii="Wingdings" w:hAnsi="Wingdings" w:cs="Wingdings" w:hint="default"/>
      </w:rPr>
    </w:lvl>
    <w:lvl w:ilvl="2">
      <w:start w:val="1"/>
      <w:numFmt w:val="bullet"/>
      <w:lvlText w:val=""/>
      <w:lvlJc w:val="start"/>
      <w:pPr>
        <w:tabs>
          <w:tab w:val="num" w:pos="1080"/>
        </w:tabs>
        <w:ind w:start="1080" w:hanging="360"/>
      </w:pPr>
      <w:rPr>
        <w:rFonts w:ascii="Wingdings" w:hAnsi="Wingdings" w:cs="Wingdings" w:hint="default"/>
      </w:rPr>
    </w:lvl>
    <w:lvl w:ilvl="3">
      <w:start w:val="1"/>
      <w:numFmt w:val="bullet"/>
      <w:lvlText w:val=""/>
      <w:lvlJc w:val="start"/>
      <w:pPr>
        <w:tabs>
          <w:tab w:val="num" w:pos="1440"/>
        </w:tabs>
        <w:ind w:start="1440" w:hanging="360"/>
      </w:pPr>
      <w:rPr>
        <w:rFonts w:ascii="Symbol" w:hAnsi="Symbol" w:cs="Symbol" w:hint="default"/>
      </w:rPr>
    </w:lvl>
    <w:lvl w:ilvl="4">
      <w:start w:val="1"/>
      <w:numFmt w:val="bullet"/>
      <w:lvlText w:val=""/>
      <w:lvlJc w:val="start"/>
      <w:pPr>
        <w:tabs>
          <w:tab w:val="num" w:pos="1800"/>
        </w:tabs>
        <w:ind w:start="1800" w:hanging="360"/>
      </w:pPr>
      <w:rPr>
        <w:rFonts w:ascii="Symbol" w:hAnsi="Symbol" w:cs="Symbol" w:hint="default"/>
      </w:rPr>
    </w:lvl>
    <w:lvl w:ilvl="5">
      <w:start w:val="1"/>
      <w:numFmt w:val="bullet"/>
      <w:lvlText w:val=""/>
      <w:lvlJc w:val="start"/>
      <w:pPr>
        <w:tabs>
          <w:tab w:val="num" w:pos="2160"/>
        </w:tabs>
        <w:ind w:start="2160" w:hanging="360"/>
      </w:pPr>
      <w:rPr>
        <w:rFonts w:ascii="Wingdings" w:hAnsi="Wingdings" w:cs="Wingdings" w:hint="default"/>
      </w:rPr>
    </w:lvl>
    <w:lvl w:ilvl="6">
      <w:start w:val="1"/>
      <w:numFmt w:val="bullet"/>
      <w:lvlText w:val=""/>
      <w:lvlJc w:val="start"/>
      <w:pPr>
        <w:tabs>
          <w:tab w:val="num" w:pos="2520"/>
        </w:tabs>
        <w:ind w:start="2520" w:hanging="360"/>
      </w:pPr>
      <w:rPr>
        <w:rFonts w:ascii="Wingdings" w:hAnsi="Wingdings" w:cs="Wingdings" w:hint="default"/>
      </w:rPr>
    </w:lvl>
    <w:lvl w:ilvl="7">
      <w:start w:val="1"/>
      <w:numFmt w:val="bullet"/>
      <w:lvlText w:val=""/>
      <w:lvlJc w:val="start"/>
      <w:pPr>
        <w:tabs>
          <w:tab w:val="num" w:pos="2880"/>
        </w:tabs>
        <w:ind w:start="2880" w:hanging="360"/>
      </w:pPr>
      <w:rPr>
        <w:rFonts w:ascii="Symbol" w:hAnsi="Symbol" w:cs="Symbol" w:hint="default"/>
      </w:rPr>
    </w:lvl>
    <w:lvl w:ilvl="8">
      <w:start w:val="1"/>
      <w:numFmt w:val="bullet"/>
      <w:lvlText w:val=""/>
      <w:lvlJc w:val="start"/>
      <w:pPr>
        <w:tabs>
          <w:tab w:val="num" w:pos="3240"/>
        </w:tabs>
        <w:ind w:start="324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abstractNum w:abstractNumId="6">
    <w:lvl w:ilvl="0">
      <w:start w:val="1"/>
      <w:numFmt w:val="bullet"/>
      <w:lvlText w:val=""/>
      <w:lvlJc w:val="start"/>
      <w:pPr>
        <w:tabs>
          <w:tab w:val="num" w:pos="720"/>
        </w:tabs>
        <w:ind w:start="72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sz w:val="24"/>
    </w:rPr>
  </w:style>
  <w:style w:type="character" w:styleId="WW8Num1z0">
    <w:name w:val="WW8Num1z0"/>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8z1">
    <w:name w:val="WW8Num8z1"/>
    <w:qFormat/>
    <w:rPr>
      <w:rFonts w:ascii="Courier New" w:hAnsi="Courier New" w:cs="Courier New"/>
    </w:rPr>
  </w:style>
  <w:style w:type="character" w:styleId="WW8Num8z3">
    <w:name w:val="WW8Num8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sz w:val="24"/>
    </w:rPr>
  </w:style>
  <w:style w:type="paragraph" w:styleId="BodyText">
    <w:name w:val="Body Text"/>
    <w:basedOn w:val="Normal"/>
    <w:pPr>
      <w:jc w:val="center"/>
    </w:pPr>
    <w:rPr>
      <w:sz w:val="24"/>
      <w:szCs w:val="15"/>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Unicode MS" w:hAnsi="Arial Unicode MS" w:eastAsia="Arial Unicode MS" w:cs="Arial Unicode MS"/>
      <w:sz w:val="24"/>
      <w:szCs w:val="24"/>
    </w:rPr>
  </w:style>
  <w:style w:type="paragraph" w:styleId="Subtitle">
    <w:name w:val="Subtitle"/>
    <w:basedOn w:val="Normal"/>
    <w:next w:val="BodyText"/>
    <w:qFormat/>
    <w:pPr>
      <w:ind w:hanging="0" w:start="720" w:end="0"/>
      <w:jc w:val="center"/>
    </w:pPr>
    <w:rPr>
      <w:b/>
      <w:bCs/>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2001-08-27T14:45:00Z</dcterms:created>
  <dc:creator>Paul Kaufman</dc:creator>
  <dc:description/>
  <dc:language>en-CA</dc:language>
  <cp:lastModifiedBy>pkaufma</cp:lastModifiedBy>
  <dcterms:modified xsi:type="dcterms:W3CDTF">2001-08-27T14:46:00Z</dcterms:modified>
  <cp:revision>3</cp:revision>
  <dc:subject/>
  <dc:title>Jim Geringer</dc:title>
</cp:coreProperties>
</file>