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 Antiqua" w:hAnsi="Book Antiqua" w:cs="Arial"/>
          <w:sz w:val="20"/>
        </w:rPr>
      </w:pPr>
      <w:r>
        <w:rPr>
          <w:rFonts w:cs="Arial" w:ascii="Book Antiqua" w:hAnsi="Book Antiqua"/>
          <w:sz w:val="20"/>
        </w:rPr>
        <w:t>Jeff Huff is a partner with DiamondCluster International and co-heads the firm’s energy practice. He has more than 16 years of experience in both industry and consulting. Jeff’s areas of expertise lie in supporting commodity trading for energy and telecommunications, with a special focus on natural gas, power, bandwidth, and freight.</w:t>
      </w:r>
    </w:p>
    <w:p>
      <w:pPr>
        <w:pStyle w:val="Normal"/>
        <w:rPr>
          <w:rFonts w:ascii="Book Antiqua" w:hAnsi="Book Antiqua" w:cs="Arial"/>
          <w:sz w:val="20"/>
        </w:rPr>
      </w:pPr>
      <w:r>
        <w:rPr>
          <w:rFonts w:cs="Arial" w:ascii="Book Antiqua" w:hAnsi="Book Antiqua"/>
          <w:sz w:val="20"/>
        </w:rPr>
      </w:r>
    </w:p>
    <w:p>
      <w:pPr>
        <w:pStyle w:val="Normal"/>
        <w:rPr>
          <w:rFonts w:ascii="Book Antiqua" w:hAnsi="Book Antiqua" w:cs="Arial"/>
          <w:sz w:val="20"/>
        </w:rPr>
      </w:pPr>
      <w:r>
        <w:rPr>
          <w:rFonts w:cs="Arial" w:ascii="Book Antiqua" w:hAnsi="Book Antiqua"/>
          <w:sz w:val="20"/>
        </w:rPr>
        <w:t>At DiamondCluster, Jeff currently heads up a long-running engagement at Enron (over 2 years), with highlights including: the development of Enron’s bandwidth trading system, the development of key modules for CommodityLogic, and the ongoing development of trading support systems for freight.</w:t>
      </w:r>
    </w:p>
    <w:p>
      <w:pPr>
        <w:pStyle w:val="NormalWeb"/>
        <w:spacing w:before="0" w:after="0"/>
        <w:rPr>
          <w:rFonts w:ascii="Book Antiqua" w:hAnsi="Book Antiqua" w:cs="Arial"/>
          <w:sz w:val="20"/>
        </w:rPr>
      </w:pPr>
      <w:r>
        <w:rPr>
          <w:rFonts w:cs="Arial" w:ascii="Book Antiqua" w:hAnsi="Book Antiqua"/>
          <w:sz w:val="20"/>
        </w:rPr>
      </w:r>
    </w:p>
    <w:p>
      <w:pPr>
        <w:pStyle w:val="Normal"/>
        <w:rPr>
          <w:rFonts w:ascii="Book Antiqua" w:hAnsi="Book Antiqua" w:cs="Arial"/>
          <w:sz w:val="20"/>
        </w:rPr>
      </w:pPr>
      <w:r>
        <w:rPr>
          <w:rFonts w:cs="Arial" w:ascii="Book Antiqua" w:hAnsi="Book Antiqua"/>
          <w:sz w:val="20"/>
        </w:rPr>
        <w:t>Jeff’s specialty is developing the business requirements, mid-office processes, and technology solutions enabling the establishment of new forward and spot commodity markets. Jeff is currently supporting Enron Freight Markets, which offers risk management solutions for shippers and carriers. Jeff was also involved in architecting portions of Enron’s intelligent network.</w:t>
      </w:r>
    </w:p>
    <w:p>
      <w:pPr>
        <w:pStyle w:val="Normal"/>
        <w:rPr>
          <w:rFonts w:ascii="Book Antiqua" w:hAnsi="Book Antiqua" w:cs="Arial"/>
          <w:sz w:val="20"/>
        </w:rPr>
      </w:pPr>
      <w:r>
        <w:rPr>
          <w:rFonts w:cs="Arial" w:ascii="Book Antiqua" w:hAnsi="Book Antiqua"/>
          <w:sz w:val="20"/>
        </w:rPr>
      </w:r>
    </w:p>
    <w:p>
      <w:pPr>
        <w:pStyle w:val="Normal"/>
        <w:rPr>
          <w:rFonts w:ascii="Book Antiqua" w:hAnsi="Book Antiqua" w:cs="Arial"/>
          <w:sz w:val="20"/>
        </w:rPr>
      </w:pPr>
      <w:r>
        <w:rPr>
          <w:rFonts w:cs="Arial" w:ascii="Book Antiqua" w:hAnsi="Book Antiqua"/>
          <w:sz w:val="20"/>
        </w:rPr>
        <w:t>Jeff is a “technology champion,” having successfully led many complex, leading-edge programs from inception through production and large-scale development. His strength lies in applying his deep technical and program management skills to build strategic, technology-based business solutions.</w:t>
      </w:r>
    </w:p>
    <w:p>
      <w:pPr>
        <w:pStyle w:val="Normal"/>
        <w:rPr>
          <w:rFonts w:ascii="Book Antiqua" w:hAnsi="Book Antiqua" w:cs="Book Antiqua"/>
          <w:sz w:val="20"/>
        </w:rPr>
      </w:pPr>
      <w:r>
        <w:rPr>
          <w:rFonts w:cs="Book Antiqua" w:ascii="Book Antiqua" w:hAnsi="Book Antiqua"/>
          <w:sz w:val="20"/>
        </w:rPr>
      </w:r>
    </w:p>
    <w:p>
      <w:pPr>
        <w:pStyle w:val="Normal"/>
        <w:rPr>
          <w:rFonts w:ascii="Book Antiqua" w:hAnsi="Book Antiqua" w:cs="Book Antiqua"/>
          <w:sz w:val="20"/>
        </w:rPr>
      </w:pPr>
      <w:r>
        <w:rPr>
          <w:rFonts w:cs="Book Antiqua" w:ascii="Book Antiqua" w:hAnsi="Book Antiqua"/>
          <w:sz w:val="20"/>
        </w:rPr>
        <w:t>PROFESSIONAL BACKGROUND</w:t>
      </w:r>
    </w:p>
    <w:p>
      <w:pPr>
        <w:pStyle w:val="Normal"/>
        <w:rPr>
          <w:rFonts w:ascii="Book Antiqua" w:hAnsi="Book Antiqua" w:cs="Arial"/>
          <w:sz w:val="20"/>
        </w:rPr>
      </w:pPr>
      <w:r>
        <w:rPr>
          <w:rFonts w:cs="Arial" w:ascii="Book Antiqua" w:hAnsi="Book Antiqua"/>
          <w:sz w:val="20"/>
        </w:rPr>
      </w:r>
    </w:p>
    <w:p>
      <w:pPr>
        <w:pStyle w:val="Normal"/>
        <w:autoSpaceDE w:val="false"/>
        <w:rPr>
          <w:rFonts w:ascii="Book Antiqua" w:hAnsi="Book Antiqua" w:cs="Courier New"/>
          <w:sz w:val="20"/>
          <w:szCs w:val="20"/>
        </w:rPr>
      </w:pPr>
      <w:r>
        <w:rPr>
          <w:rFonts w:cs="Courier New" w:ascii="Book Antiqua" w:hAnsi="Book Antiqua"/>
          <w:sz w:val="20"/>
          <w:szCs w:val="20"/>
        </w:rPr>
        <w:t>Jeff has headed up the Enron account for the past 2 ½ years. DiamondCluster has provided business and implementation support for Enron Net Works (ENW), Enron Freight Markets (EFM), and Enron Broadband Services (EBS). Diamond has focused on supporting Enron in the creation of new businesses, such as CommodityLogic. The primary focus of the CommodityLogic business is to provide mid-office support for Enron and its counterparties' commodity trading operations.</w:t>
      </w:r>
    </w:p>
    <w:p>
      <w:pPr>
        <w:pStyle w:val="Normal"/>
        <w:autoSpaceDE w:val="false"/>
        <w:rPr>
          <w:rFonts w:ascii="Book Antiqua" w:hAnsi="Book Antiqua" w:cs="Courier New"/>
          <w:sz w:val="20"/>
          <w:szCs w:val="20"/>
        </w:rPr>
      </w:pPr>
      <w:r>
        <w:rPr>
          <w:rFonts w:cs="Courier New" w:ascii="Book Antiqua" w:hAnsi="Book Antiqua"/>
          <w:sz w:val="20"/>
          <w:szCs w:val="20"/>
        </w:rPr>
      </w:r>
    </w:p>
    <w:p>
      <w:pPr>
        <w:pStyle w:val="Normal"/>
        <w:rPr>
          <w:rFonts w:ascii="Book Antiqua" w:hAnsi="Book Antiqua" w:cs="Arial"/>
          <w:sz w:val="20"/>
        </w:rPr>
      </w:pPr>
      <w:r>
        <w:rPr>
          <w:rFonts w:cs="Arial" w:ascii="Book Antiqua" w:hAnsi="Book Antiqua"/>
          <w:sz w:val="20"/>
        </w:rPr>
        <w:t>Prior to joining DiamondCluster, Jeffery was senior manager with Andersen Consulting, a project manager for Synectics Corporation, and held various management and technical positions with Planning Research Corporation (PRC).</w:t>
      </w:r>
    </w:p>
    <w:p>
      <w:pPr>
        <w:pStyle w:val="Normal"/>
        <w:rPr>
          <w:rFonts w:ascii="Book Antiqua" w:hAnsi="Book Antiqua" w:cs="Book Antiqua"/>
          <w:sz w:val="20"/>
        </w:rPr>
      </w:pPr>
      <w:r>
        <w:rPr>
          <w:rFonts w:cs="Book Antiqua" w:ascii="Book Antiqua" w:hAnsi="Book Antiqua"/>
          <w:sz w:val="20"/>
        </w:rPr>
      </w:r>
    </w:p>
    <w:p>
      <w:pPr>
        <w:pStyle w:val="Normal"/>
        <w:rPr>
          <w:rFonts w:ascii="Book Antiqua" w:hAnsi="Book Antiqua" w:cs="Book Antiqua"/>
          <w:sz w:val="20"/>
        </w:rPr>
      </w:pPr>
      <w:r>
        <w:rPr>
          <w:rFonts w:cs="Book Antiqua" w:ascii="Book Antiqua" w:hAnsi="Book Antiqua"/>
          <w:sz w:val="20"/>
        </w:rPr>
        <w:t>PROJECT EXPERIENCE</w:t>
      </w:r>
    </w:p>
    <w:p>
      <w:pPr>
        <w:pStyle w:val="Normal"/>
        <w:numPr>
          <w:ilvl w:val="0"/>
          <w:numId w:val="1"/>
        </w:numPr>
        <w:spacing w:lineRule="atLeast" w:line="240" w:before="0" w:after="120"/>
        <w:rPr>
          <w:rFonts w:ascii="Book Antiqua" w:hAnsi="Book Antiqua" w:cs="Book Antiqua"/>
          <w:sz w:val="20"/>
        </w:rPr>
      </w:pPr>
      <w:r>
        <w:rPr>
          <w:rFonts w:cs="Book Antiqua" w:ascii="Book Antiqua" w:hAnsi="Book Antiqua"/>
          <w:sz w:val="20"/>
        </w:rPr>
        <w:t>For Enron, DiamondCluster has assisted in the development of a new business supporting the trading of freight capacity (truck and rail). DiamondCluster has been tasked with analyzing the existing business practices in the freight industry, and then applying Enron’s own brand of risk and trading methodologies to the process, creating the organization and support systems necessary to make Enron the largest single purveyor of freight in the world.</w:t>
      </w:r>
    </w:p>
    <w:p>
      <w:pPr>
        <w:pStyle w:val="Normal"/>
        <w:numPr>
          <w:ilvl w:val="0"/>
          <w:numId w:val="1"/>
        </w:numPr>
        <w:spacing w:lineRule="atLeast" w:line="240" w:before="0" w:after="120"/>
        <w:rPr>
          <w:rFonts w:ascii="Book Antiqua" w:hAnsi="Book Antiqua" w:cs="Book Antiqua"/>
          <w:sz w:val="20"/>
        </w:rPr>
      </w:pPr>
      <w:r>
        <w:rPr>
          <w:rFonts w:cs="Book Antiqua" w:ascii="Book Antiqua" w:hAnsi="Book Antiqua"/>
          <w:sz w:val="20"/>
        </w:rPr>
        <w:t>For Enron, DiamondCluster has developed business requirements, designed, and built the three core CommodityLogic modules: 1) InvoiceLogic, 2) ConfirmLogic, and 3) NomLogic. InvoiceLogic is used to assist beleaguered financial coordinators in reconciling multiple thousand line invoices with counterparties. ConfirmLogic provides an electronic trade confirmation process, saving tens of thousands of faxes every day. NomLogic is used to allow natural gas schedulers from Enron and its counterparties to collaborate in a real-time fashion in physically delivering its natural gas contracts.</w:t>
      </w:r>
    </w:p>
    <w:p>
      <w:pPr>
        <w:pStyle w:val="Normal"/>
        <w:numPr>
          <w:ilvl w:val="0"/>
          <w:numId w:val="1"/>
        </w:numPr>
        <w:spacing w:lineRule="atLeast" w:line="240" w:before="0" w:after="120"/>
        <w:rPr>
          <w:rFonts w:ascii="Book Antiqua" w:hAnsi="Book Antiqua" w:cs="Book Antiqua"/>
          <w:sz w:val="20"/>
        </w:rPr>
      </w:pPr>
      <w:r>
        <w:rPr>
          <w:rFonts w:cs="Book Antiqua" w:ascii="Book Antiqua" w:hAnsi="Book Antiqua"/>
          <w:sz w:val="20"/>
        </w:rPr>
        <w:t>Jeff led the development of Enron’s bandwidth trading system, enabling the establishment of a forward commodity market for bandwidth trading. During Jeff’s tenure, Enron experienced a $20 billion market cap increase resulting from the announcement and implementation of the bandwidth trading system. Jeff also led the team that architected and implemented key components for a broadband streaming video service.</w:t>
      </w:r>
    </w:p>
    <w:p>
      <w:pPr>
        <w:pStyle w:val="Normal"/>
        <w:numPr>
          <w:ilvl w:val="0"/>
          <w:numId w:val="1"/>
        </w:numPr>
        <w:spacing w:lineRule="atLeast" w:line="240" w:before="0" w:after="120"/>
        <w:rPr>
          <w:rFonts w:ascii="Book Antiqua" w:hAnsi="Book Antiqua" w:cs="Book Antiqua"/>
          <w:sz w:val="20"/>
        </w:rPr>
      </w:pPr>
      <w:r>
        <w:rPr>
          <w:rFonts w:cs="Book Antiqua" w:ascii="Book Antiqua" w:hAnsi="Book Antiqua"/>
          <w:sz w:val="20"/>
        </w:rPr>
        <w:t>For a major telecommunications firm, Jeffery led the development of a strategic marketplace overview and bidding assessment review.  He was responsible for managing a focused team that developed a detailed market overview for the managed services arena (determining market size, present and future competitors, market drivers, etc.).  He also headed up the effort to review current “mega deal” bidding processes and make recommendations at the senior executive level.  The results of this project led to the creation of a new business unit within this firm.</w:t>
      </w:r>
    </w:p>
    <w:p>
      <w:pPr>
        <w:pStyle w:val="Normal"/>
        <w:rPr>
          <w:rFonts w:ascii="Book Antiqua" w:hAnsi="Book Antiqua" w:cs="Book Antiqua"/>
          <w:sz w:val="20"/>
        </w:rPr>
      </w:pPr>
      <w:r>
        <w:rPr>
          <w:rFonts w:cs="Book Antiqua" w:ascii="Book Antiqua" w:hAnsi="Book Antiqua"/>
          <w:sz w:val="20"/>
        </w:rPr>
        <w:t>EDUCATION</w:t>
      </w:r>
    </w:p>
    <w:p>
      <w:pPr>
        <w:pStyle w:val="Normal"/>
        <w:rPr>
          <w:rFonts w:ascii="Book Antiqua" w:hAnsi="Book Antiqua" w:cs="Book Antiqua"/>
          <w:sz w:val="20"/>
        </w:rPr>
      </w:pPr>
      <w:r>
        <w:rPr>
          <w:rFonts w:cs="Book Antiqua" w:ascii="Book Antiqua" w:hAnsi="Book Antiqua"/>
          <w:sz w:val="20"/>
        </w:rPr>
        <w:t>Jeff holds a Bachelor of Science degree in computer science and a Bachelor of Arts degree in English from Westminster College</w:t>
      </w:r>
    </w:p>
    <w:p>
      <w:pPr>
        <w:pStyle w:val="Normal"/>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lineRule="atLeast" w:line="225" w:before="280" w:after="280"/>
    </w:pPr>
    <w:rPr>
      <w:rFonts w:ascii="Verdana" w:hAnsi="Verdana" w:eastAsia="Arial Unicode MS" w:cs="Arial Unicode MS"/>
      <w:color w:val="000000"/>
      <w:sz w:val="18"/>
      <w:szCs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2001-10-03T19:27:00Z</dcterms:created>
  <dc:creator>Jeff Huff</dc:creator>
  <dc:description/>
  <dc:language>en-CA</dc:language>
  <cp:lastModifiedBy>sfunkho</cp:lastModifiedBy>
  <dcterms:modified xsi:type="dcterms:W3CDTF">2001-10-03T19:27:00Z</dcterms:modified>
  <cp:revision>2</cp:revision>
  <dc:subject/>
  <dc:title>Jeff Huff is a partner with DiamondCluster International and co-heads the firm’s energy practice</dc:title>
</cp:coreProperties>
</file>