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2880" w:end="-720"/>
        <w:jc w:val="start"/>
        <w:rPr>
          <w:b/>
          <w:sz w:val="30"/>
        </w:rPr>
      </w:pPr>
      <w:r>
        <w:rPr>
          <w:b/>
          <w:sz w:val="30"/>
        </w:rPr>
        <w:t xml:space="preserve">        </w:t>
      </w:r>
      <w:r>
        <w:rPr>
          <w:b/>
          <w:sz w:val="30"/>
        </w:rPr>
        <w:tab/>
        <w:tab/>
        <w:t>Jason Vogler</w:t>
      </w:r>
    </w:p>
    <w:p>
      <w:pPr>
        <w:pStyle w:val="Heading"/>
        <w:ind w:firstLine="630" w:start="2250" w:end="-720"/>
        <w:jc w:val="start"/>
        <w:rPr>
          <w:sz w:val="23"/>
        </w:rPr>
      </w:pPr>
      <w:r>
        <w:rPr>
          <w:sz w:val="23"/>
        </w:rPr>
        <w:t>3408 Roseland Drive   Houston, Texas 77006</w:t>
      </w:r>
    </w:p>
    <w:p>
      <w:pPr>
        <w:pStyle w:val="Normal"/>
        <w:ind w:start="-720" w:end="-720"/>
        <w:rPr>
          <w:sz w:val="23"/>
        </w:rPr>
      </w:pPr>
      <w:r>
        <w:rPr>
          <w:sz w:val="23"/>
        </w:rPr>
        <w:tab/>
        <w:tab/>
        <w:tab/>
        <w:tab/>
        <w:t xml:space="preserve">         </w:t>
        <w:tab/>
        <w:t xml:space="preserve">        832-724-6926   jav3968@hotmail.com</w:t>
      </w:r>
    </w:p>
    <w:p>
      <w:pPr>
        <w:pStyle w:val="Heading1"/>
        <w:rPr>
          <w:sz w:val="23"/>
        </w:rPr>
      </w:pPr>
      <w:r>
        <w:rPr>
          <w:sz w:val="23"/>
        </w:rPr>
      </w:r>
    </w:p>
    <w:p>
      <w:pPr>
        <w:pStyle w:val="Heading1"/>
        <w:rPr>
          <w:sz w:val="23"/>
        </w:rPr>
      </w:pPr>
      <w:r>
        <w:rPr>
          <w:sz w:val="23"/>
        </w:rPr>
        <w:t>Education</w:t>
        <w:tab/>
        <w:tab/>
        <w:t>The University of Texas At Austin</w:t>
      </w:r>
    </w:p>
    <w:p>
      <w:pPr>
        <w:pStyle w:val="Normal"/>
        <w:ind w:start="-720" w:end="-720"/>
        <w:rPr>
          <w:sz w:val="23"/>
        </w:rPr>
      </w:pPr>
      <w:r>
        <w:rPr>
          <w:sz w:val="23"/>
        </w:rPr>
        <w:tab/>
        <w:tab/>
        <w:tab/>
        <w:t>Bachelor of Business Administration</w:t>
      </w:r>
    </w:p>
    <w:p>
      <w:pPr>
        <w:pStyle w:val="Normal"/>
        <w:ind w:start="-720" w:end="-720"/>
        <w:rPr>
          <w:sz w:val="23"/>
        </w:rPr>
      </w:pPr>
      <w:r>
        <w:rPr>
          <w:sz w:val="23"/>
        </w:rPr>
        <w:tab/>
        <w:tab/>
        <w:tab/>
        <w:t>Major: Accounting</w:t>
        <w:tab/>
        <w:t>Graduation Date: December 1998</w:t>
      </w:r>
    </w:p>
    <w:p>
      <w:pPr>
        <w:pStyle w:val="Heading1"/>
        <w:rPr>
          <w:sz w:val="23"/>
        </w:rPr>
      </w:pPr>
      <w:r>
        <w:rPr>
          <w:sz w:val="23"/>
        </w:rPr>
        <w:t>Experience</w:t>
        <w:tab/>
      </w:r>
    </w:p>
    <w:p>
      <w:pPr>
        <w:pStyle w:val="Heading1"/>
        <w:rPr>
          <w:b w:val="false"/>
          <w:sz w:val="23"/>
        </w:rPr>
      </w:pPr>
      <w:r>
        <w:rPr>
          <w:b w:val="false"/>
          <w:sz w:val="23"/>
        </w:rPr>
        <w:t xml:space="preserve">May 2001- </w:t>
        <w:tab/>
        <w:tab/>
      </w:r>
      <w:r>
        <w:rPr>
          <w:bCs/>
          <w:sz w:val="23"/>
        </w:rPr>
        <w:t>Entergy – Entergy Wholesale Operations</w:t>
        <w:tab/>
        <w:tab/>
        <w:tab/>
        <w:tab/>
        <w:tab/>
        <w:t>Houston, TX</w:t>
      </w:r>
    </w:p>
    <w:p>
      <w:pPr>
        <w:pStyle w:val="Normal"/>
        <w:ind w:start="-720" w:end="0"/>
        <w:rPr/>
      </w:pPr>
      <w:r>
        <w:rPr>
          <w:sz w:val="23"/>
        </w:rPr>
        <w:t>Present</w:t>
        <w:tab/>
        <w:tab/>
        <w:tab/>
      </w:r>
      <w:r>
        <w:rPr>
          <w:i/>
          <w:iCs/>
          <w:sz w:val="23"/>
        </w:rPr>
        <w:t>Risk Analyst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270" w:start="1440" w:end="0"/>
        <w:rPr>
          <w:sz w:val="23"/>
        </w:rPr>
      </w:pPr>
      <w:r>
        <w:rPr>
          <w:sz w:val="23"/>
        </w:rPr>
        <w:t>Determine market value of regional power, confirming the market values estimated by Entergy-Koch’s trade desk against prices set forth by independent brokers.  Forecast resulting previous day’s trade-to-market figure for preliminary valuation of Entergy book value.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270" w:start="1440" w:end="0"/>
        <w:rPr>
          <w:sz w:val="23"/>
        </w:rPr>
      </w:pPr>
      <w:r>
        <w:rPr>
          <w:sz w:val="23"/>
        </w:rPr>
        <w:t>Coordinate with trading management to provide accurate numerical assessment of volatility in trade markets within all NERC regions.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270" w:start="1440" w:end="0"/>
        <w:rPr>
          <w:sz w:val="23"/>
        </w:rPr>
      </w:pPr>
      <w:r>
        <w:rPr>
          <w:sz w:val="23"/>
        </w:rPr>
        <w:t>Identify daily swings in P/L within any strategy and provide detailed explanation of gain or loss, citing regional price fluctuations, decay of volume, and change in valuation of specific trades.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40" w:leader="none"/>
        </w:tabs>
        <w:ind w:hanging="270" w:start="1440" w:end="0"/>
        <w:rPr/>
      </w:pPr>
      <w:r>
        <w:rPr>
          <w:sz w:val="23"/>
        </w:rPr>
        <w:t>Participate in daily Value at Risk calculations, exception reporting for daily variances, updating of daily price curves, and updating proprietary models which value long term transactions.</w:t>
      </w:r>
    </w:p>
    <w:p>
      <w:pPr>
        <w:pStyle w:val="Heading1"/>
        <w:rPr>
          <w:b w:val="false"/>
          <w:sz w:val="23"/>
        </w:rPr>
      </w:pPr>
      <w:r>
        <w:rPr>
          <w:b w:val="false"/>
          <w:sz w:val="23"/>
        </w:rPr>
      </w:r>
    </w:p>
    <w:p>
      <w:pPr>
        <w:pStyle w:val="Heading1"/>
        <w:rPr>
          <w:b w:val="false"/>
          <w:sz w:val="23"/>
        </w:rPr>
      </w:pPr>
      <w:r>
        <w:rPr>
          <w:b w:val="false"/>
          <w:sz w:val="23"/>
        </w:rPr>
        <w:t>May 2000-</w:t>
        <w:tab/>
        <w:tab/>
      </w:r>
      <w:r>
        <w:rPr>
          <w:sz w:val="23"/>
        </w:rPr>
        <w:t xml:space="preserve">Enron </w:t>
        <w:tab/>
        <w:t>Corp</w:t>
        <w:tab/>
        <w:tab/>
        <w:tab/>
        <w:tab/>
        <w:tab/>
        <w:tab/>
        <w:tab/>
        <w:tab/>
        <w:tab/>
        <w:t>Houston, TX</w:t>
      </w:r>
    </w:p>
    <w:p>
      <w:pPr>
        <w:pStyle w:val="Normal"/>
        <w:ind w:start="-720" w:end="0"/>
        <w:rPr>
          <w:sz w:val="23"/>
        </w:rPr>
      </w:pPr>
      <w:r>
        <w:rPr>
          <w:sz w:val="23"/>
        </w:rPr>
        <w:t>May 2001</w:t>
        <w:tab/>
        <w:tab/>
      </w:r>
      <w:r>
        <w:rPr>
          <w:i/>
          <w:sz w:val="23"/>
        </w:rPr>
        <w:t>Specialist: Volume Management – Houston Pipeline Company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260" w:leader="none"/>
        </w:tabs>
        <w:ind w:hanging="270" w:start="1440" w:end="0"/>
        <w:rPr>
          <w:sz w:val="23"/>
        </w:rPr>
      </w:pPr>
      <w:r>
        <w:rPr>
          <w:sz w:val="23"/>
        </w:rPr>
        <w:t>Work closely with commodity traders and schedulers to ensure that monthly natural gas contract agreements are met.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260" w:leader="none"/>
        </w:tabs>
        <w:ind w:hanging="270" w:start="1440" w:end="0"/>
        <w:rPr>
          <w:sz w:val="23"/>
        </w:rPr>
      </w:pPr>
      <w:r>
        <w:rPr>
          <w:sz w:val="23"/>
        </w:rPr>
        <w:t xml:space="preserve">Maintain a company wide analysis of accounts receivable aging reports for customer contracts and joint venture agreements.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260" w:leader="none"/>
        </w:tabs>
        <w:ind w:hanging="270" w:start="1440" w:end="0"/>
        <w:rPr>
          <w:sz w:val="23"/>
        </w:rPr>
      </w:pPr>
      <w:r>
        <w:rPr>
          <w:sz w:val="23"/>
        </w:rPr>
        <w:t>Participate in the validation of monthly natural gas position reports, including verification of monthly transportation agreements.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260" w:leader="none"/>
        </w:tabs>
        <w:ind w:hanging="270" w:start="1440" w:end="0"/>
        <w:rPr>
          <w:sz w:val="23"/>
        </w:rPr>
      </w:pPr>
      <w:r>
        <w:rPr>
          <w:sz w:val="23"/>
        </w:rPr>
        <w:t>Responsible for monthly invoicing of third party natural gas transportation revenue on Enron’s intrastate gas pipelines.  Including the verification and payment of expense contracts.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260" w:leader="none"/>
        </w:tabs>
        <w:ind w:hanging="270" w:start="1440" w:end="0"/>
        <w:rPr>
          <w:sz w:val="23"/>
        </w:rPr>
      </w:pPr>
      <w:r>
        <w:rPr>
          <w:sz w:val="23"/>
        </w:rPr>
        <w:t xml:space="preserve">Maintain a customer database for intrastate pipeline accounts.  This includes daily contact with customers to verify transportation activity, payment procedures, and fulfillment of contractual agreements.  </w:t>
      </w:r>
    </w:p>
    <w:p>
      <w:pPr>
        <w:pStyle w:val="Normal"/>
        <w:tabs>
          <w:tab w:val="clear" w:pos="720"/>
          <w:tab w:val="left" w:pos="1170" w:leader="none"/>
          <w:tab w:val="left" w:pos="1260" w:leader="none"/>
        </w:tabs>
        <w:ind w:start="1170" w:end="0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>
          <w:b w:val="false"/>
          <w:sz w:val="23"/>
        </w:rPr>
        <w:t>December 1998-</w:t>
      </w:r>
      <w:r>
        <w:rPr>
          <w:sz w:val="23"/>
        </w:rPr>
        <w:tab/>
        <w:t>Duke Energy</w:t>
        <w:tab/>
        <w:tab/>
        <w:tab/>
        <w:tab/>
        <w:tab/>
        <w:tab/>
        <w:tab/>
        <w:tab/>
        <w:tab/>
        <w:t>Houston, TX</w:t>
      </w:r>
    </w:p>
    <w:p>
      <w:pPr>
        <w:pStyle w:val="Normal"/>
        <w:ind w:start="-720" w:end="0"/>
        <w:rPr/>
      </w:pPr>
      <w:r>
        <w:rPr>
          <w:sz w:val="23"/>
        </w:rPr>
        <w:t>May 2000</w:t>
        <w:tab/>
        <w:tab/>
      </w:r>
      <w:r>
        <w:rPr>
          <w:i/>
          <w:sz w:val="23"/>
        </w:rPr>
        <w:t>Associate Analyst: Forecast, Budgets &amp; Reports - Texas Eastern Pipeline Corp.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270" w:start="1440" w:end="0"/>
        <w:rPr>
          <w:sz w:val="23"/>
        </w:rPr>
      </w:pPr>
      <w:r>
        <w:rPr>
          <w:sz w:val="23"/>
        </w:rPr>
        <w:t xml:space="preserve">Compile and analyze pipeline financial information to prepare entries to reporting systems, such as the general ledger accounts system and Gas/Risk Measurement monitoring system.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270" w:start="1440" w:end="0"/>
        <w:rPr>
          <w:sz w:val="23"/>
        </w:rPr>
      </w:pPr>
      <w:r>
        <w:rPr>
          <w:sz w:val="23"/>
        </w:rPr>
        <w:t>Participated in a team effort of summarizing and creating all Federal Energy Regulatory Commission report filings required for 1998 and 1999, including reports summarizing pipeline transmission financial activity and regulatory affairs.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ind w:hanging="270" w:start="1440" w:end="0"/>
        <w:rPr>
          <w:sz w:val="23"/>
        </w:rPr>
      </w:pPr>
      <w:r>
        <w:rPr>
          <w:sz w:val="23"/>
        </w:rPr>
        <w:t>Calculate and summarize monthly state sales and use taxes for interstate pipelines using the CorpTax software.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ind w:hanging="270" w:start="1440" w:end="0"/>
        <w:rPr>
          <w:sz w:val="23"/>
        </w:rPr>
      </w:pPr>
      <w:r>
        <w:rPr>
          <w:sz w:val="23"/>
        </w:rPr>
        <w:t xml:space="preserve">Maintain a monthly budget variance report to track interstate pipeline marketing and transmission costs using Microsoft Excel/Access.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40" w:leader="none"/>
        </w:tabs>
        <w:ind w:hanging="270" w:start="1440" w:end="0"/>
        <w:rPr>
          <w:sz w:val="23"/>
        </w:rPr>
      </w:pPr>
      <w:r>
        <w:rPr>
          <w:sz w:val="23"/>
        </w:rPr>
        <w:t>Participate in the creation and analysis of monthly Gross Profit reports accompanied by monthly budgeting and forecasting of pipeline transmission expenses.</w:t>
      </w:r>
    </w:p>
    <w:p>
      <w:pPr>
        <w:pStyle w:val="Normal"/>
        <w:ind w:start="-720" w:end="0"/>
        <w:rPr>
          <w:sz w:val="23"/>
        </w:rPr>
      </w:pPr>
      <w:r>
        <w:rPr>
          <w:i/>
          <w:sz w:val="23"/>
        </w:rPr>
        <w:tab/>
        <w:tab/>
        <w:tab/>
      </w:r>
    </w:p>
    <w:p>
      <w:pPr>
        <w:pStyle w:val="Normal"/>
        <w:ind w:start="-720" w:end="0"/>
        <w:rPr>
          <w:sz w:val="23"/>
        </w:rPr>
      </w:pPr>
      <w:r>
        <w:rPr>
          <w:sz w:val="23"/>
        </w:rPr>
      </w:r>
    </w:p>
    <w:p>
      <w:pPr>
        <w:pStyle w:val="Normal"/>
        <w:ind w:start="-720" w:end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ind w:start="-720" w:end="0"/>
        <w:rPr>
          <w:b/>
        </w:rPr>
      </w:pPr>
      <w:r>
        <w:rPr>
          <w:b/>
        </w:rPr>
      </w:r>
    </w:p>
    <w:p>
      <w:pPr>
        <w:pStyle w:val="Normal"/>
        <w:ind w:start="-720" w:end="0"/>
        <w:rPr/>
      </w:pPr>
      <w:r>
        <w:rPr>
          <w:b/>
          <w:sz w:val="23"/>
        </w:rPr>
        <w:t>Training</w:t>
      </w:r>
      <w:r>
        <w:rPr>
          <w:b/>
        </w:rPr>
        <w:t xml:space="preserve"> &amp; </w:t>
      </w:r>
    </w:p>
    <w:p>
      <w:pPr>
        <w:pStyle w:val="Heading3"/>
        <w:rPr/>
      </w:pPr>
      <w:r>
        <w:rPr>
          <w:sz w:val="23"/>
        </w:rPr>
        <w:t>Activities</w:t>
      </w:r>
      <w:r>
        <w:rPr>
          <w:b w:val="false"/>
          <w:sz w:val="23"/>
        </w:rPr>
        <w:tab/>
        <w:tab/>
        <w:tab/>
        <w:tab/>
        <w:tab/>
        <w:tab/>
        <w:tab/>
        <w:tab/>
        <w:tab/>
        <w:tab/>
      </w:r>
    </w:p>
    <w:p>
      <w:pPr>
        <w:pStyle w:val="Heading3"/>
        <w:numPr>
          <w:ilvl w:val="0"/>
          <w:numId w:val="8"/>
        </w:numPr>
        <w:tabs>
          <w:tab w:val="clear" w:pos="720"/>
          <w:tab w:val="left" w:pos="1440" w:leader="none"/>
        </w:tabs>
        <w:ind w:hanging="630" w:start="1800" w:end="0"/>
        <w:rPr>
          <w:b w:val="false"/>
          <w:sz w:val="23"/>
        </w:rPr>
      </w:pPr>
      <w:r>
        <w:rPr>
          <w:sz w:val="23"/>
        </w:rPr>
        <w:t>“</w:t>
      </w:r>
      <w:r>
        <w:rPr>
          <w:b w:val="false"/>
          <w:sz w:val="23"/>
        </w:rPr>
        <w:t>Introduction to Regulated Natural Gas Accounting”, Southern Gas Assoc.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440" w:leader="none"/>
        </w:tabs>
        <w:ind w:hanging="630" w:start="1800" w:end="0"/>
        <w:rPr>
          <w:sz w:val="23"/>
        </w:rPr>
      </w:pPr>
      <w:r>
        <w:rPr>
          <w:sz w:val="23"/>
        </w:rPr>
        <w:t>“</w:t>
      </w:r>
      <w:r>
        <w:rPr>
          <w:sz w:val="23"/>
        </w:rPr>
        <w:t>1999 Introduction to the Natural Gas Industry”, Southern Gas Assoc.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630" w:start="1800" w:end="0"/>
        <w:rPr>
          <w:sz w:val="23"/>
        </w:rPr>
      </w:pPr>
      <w:r>
        <w:rPr>
          <w:sz w:val="23"/>
        </w:rPr>
        <w:t>“</w:t>
      </w:r>
      <w:r>
        <w:rPr>
          <w:sz w:val="23"/>
        </w:rPr>
        <w:t xml:space="preserve">Increasing Your Personal Effectiveness”, Duke Energy: Mentor Management.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630" w:start="1800" w:end="0"/>
        <w:rPr>
          <w:sz w:val="23"/>
        </w:rPr>
      </w:pPr>
      <w:r>
        <w:rPr>
          <w:sz w:val="23"/>
        </w:rPr>
        <w:t>"Energy Marketing: Nominations &amp; Allocations", Duke Energy: Mentor Management.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630" w:start="1800" w:end="0"/>
        <w:rPr>
          <w:sz w:val="23"/>
        </w:rPr>
      </w:pPr>
      <w:r>
        <w:rPr>
          <w:sz w:val="23"/>
        </w:rPr>
        <w:t>“</w:t>
      </w:r>
      <w:r>
        <w:rPr>
          <w:sz w:val="23"/>
        </w:rPr>
        <w:t>Energy Risk Management”, Princeton Energy Programme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630" w:start="1800" w:end="0"/>
        <w:rPr>
          <w:sz w:val="23"/>
        </w:rPr>
      </w:pPr>
      <w:r>
        <w:rPr>
          <w:sz w:val="23"/>
        </w:rPr>
        <w:t>“</w:t>
      </w:r>
      <w:r>
        <w:rPr>
          <w:sz w:val="23"/>
        </w:rPr>
        <w:t>Value at Risk”, Princeton Energy Programme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440" w:leader="none"/>
        </w:tabs>
        <w:ind w:hanging="630" w:start="1800" w:end="0"/>
        <w:rPr>
          <w:sz w:val="23"/>
        </w:rPr>
      </w:pPr>
      <w:r>
        <w:rPr>
          <w:sz w:val="23"/>
        </w:rPr>
        <w:t>“</w:t>
      </w:r>
      <w:r>
        <w:rPr>
          <w:sz w:val="23"/>
        </w:rPr>
        <w:t>2001 Electricity 202”, Energy Seminars Inc.</w:t>
      </w:r>
    </w:p>
    <w:p>
      <w:pPr>
        <w:pStyle w:val="Heading3"/>
        <w:rPr>
          <w:sz w:val="23"/>
        </w:rPr>
      </w:pPr>
      <w:r>
        <w:rPr>
          <w:sz w:val="23"/>
        </w:rPr>
        <w:t>Computer Skills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40" w:leader="none"/>
        </w:tabs>
        <w:ind w:hanging="630" w:start="1800" w:end="0"/>
        <w:rPr>
          <w:sz w:val="23"/>
        </w:rPr>
      </w:pPr>
      <w:r>
        <w:rPr>
          <w:sz w:val="23"/>
        </w:rPr>
        <w:t>Microsoft Access/Excel,CorpTax/CorpSales, PeopleSoft FMIS/ Business Objects, SAP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40" w:leader="none"/>
        </w:tabs>
        <w:ind w:hanging="630" w:start="1800" w:end="0"/>
        <w:rPr>
          <w:sz w:val="23"/>
        </w:rPr>
      </w:pPr>
      <w:r>
        <w:rPr>
          <w:sz w:val="23"/>
        </w:rPr>
        <w:t>Extensive Microsoft Excel/Access experience; applied in business environments.</w:t>
      </w:r>
    </w:p>
    <w:sectPr>
      <w:type w:val="nextPage"/>
      <w:pgSz w:w="12240" w:h="15840"/>
      <w:pgMar w:left="1152" w:right="1152" w:gutter="0" w:header="0" w:top="432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90"/>
        </w:tabs>
        <w:ind w:start="189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720" w:end="-7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720" w:end="-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44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0"/>
      <w:outlineLvl w:val="4"/>
    </w:pPr>
    <w:rPr>
      <w:b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  <w:sz w:val="28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  <w:sz w:val="28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color w:val="auto"/>
      <w:sz w:val="28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  <w:color w:val="auto"/>
    </w:rPr>
  </w:style>
  <w:style w:type="character" w:styleId="WW8Num33z0">
    <w:name w:val="WW8Num33z0"/>
    <w:qFormat/>
    <w:rPr>
      <w:rFonts w:ascii="Symbol" w:hAnsi="Symbol" w:cs="Symbol"/>
      <w:color w:val="auto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Symbol" w:hAnsi="Symbol" w:cs="Symbol"/>
      <w:color w:val="auto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  <w:color w:val="auto"/>
      <w:sz w:val="28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  <w:color w:val="auto"/>
      <w:sz w:val="28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b w:val="false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  <w:color w:val="auto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-720" w:end="-720"/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2001-10-17T17:08:00Z</dcterms:created>
  <dc:creator>Jason Vogler</dc:creator>
  <dc:description/>
  <dc:language>en-CA</dc:language>
  <cp:lastModifiedBy>cczuppon</cp:lastModifiedBy>
  <cp:lastPrinted>2001-10-17T11:45:00Z</cp:lastPrinted>
  <dcterms:modified xsi:type="dcterms:W3CDTF">2001-10-17T17:08:00Z</dcterms:modified>
  <cp:revision>2</cp:revision>
  <dc:subject/>
  <dc:title>Christopher Czuppon</dc:title>
</cp:coreProperties>
</file>