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color w:val="000000"/>
        </w:rPr>
      </w:pPr>
      <w:r>
        <w:rPr>
          <w:color w:val="000000"/>
        </w:rPr>
      </w:r>
    </w:p>
    <w:p>
      <w:pPr>
        <w:pStyle w:val="Heading"/>
        <w:rPr>
          <w:color w:val="000000"/>
        </w:rPr>
      </w:pPr>
      <w:r>
        <w:rPr>
          <w:color w:val="000000"/>
        </w:rPr>
        <w:t>Jeffrey L. Royed</w:t>
      </w:r>
    </w:p>
    <w:p>
      <w:pPr>
        <w:pStyle w:val="Subtitle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Subtitle"/>
        <w:rPr>
          <w:color w:val="000000"/>
          <w:sz w:val="20"/>
        </w:rPr>
      </w:pPr>
      <w:r>
        <w:rPr>
          <w:color w:val="000000"/>
          <w:sz w:val="20"/>
        </w:rPr>
        <w:t>3720 West Alabama #3102</w:t>
      </w:r>
    </w:p>
    <w:p>
      <w:pPr>
        <w:pStyle w:val="Heading7"/>
        <w:tabs>
          <w:tab w:val="clear" w:pos="566"/>
        </w:tabs>
        <w:ind w:hanging="0" w:start="0"/>
        <w:rPr>
          <w:color w:val="000000"/>
          <w:sz w:val="20"/>
        </w:rPr>
      </w:pPr>
      <w:r>
        <w:rPr>
          <w:color w:val="000000"/>
          <w:sz w:val="20"/>
        </w:rPr>
        <w:t>Houston, Texas 77027</w:t>
      </w:r>
    </w:p>
    <w:p>
      <w:pPr>
        <w:pStyle w:val="Heading7"/>
        <w:ind w:hanging="0" w:start="0"/>
        <w:rPr>
          <w:color w:val="000000"/>
          <w:sz w:val="20"/>
        </w:rPr>
      </w:pPr>
      <w:r>
        <w:rPr>
          <w:color w:val="000000"/>
          <w:sz w:val="20"/>
        </w:rPr>
        <w:t>Phone: 713-599-1219</w:t>
      </w:r>
    </w:p>
    <w:p>
      <w:pPr>
        <w:pStyle w:val="Heading3"/>
        <w:ind w:hanging="0" w:start="0"/>
        <w:rPr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508000</wp:posOffset>
                </wp:positionV>
                <wp:extent cx="557784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40pt" to="442.75pt,4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0"/>
        </w:rPr>
        <w:t>Email: jroyed@ev1.net</w:t>
      </w:r>
    </w:p>
    <w:p>
      <w:pPr>
        <w:pStyle w:val="Normal"/>
        <w:widowControl w:val="false"/>
        <w:tabs>
          <w:tab w:val="clear" w:pos="720"/>
          <w:tab w:val="left" w:pos="566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566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color w:val="000000"/>
          <w:sz w:val="24"/>
        </w:rPr>
      </w:pPr>
      <w:r>
        <w:rPr>
          <w:b/>
          <w:color w:val="000000"/>
          <w:sz w:val="24"/>
        </w:rPr>
        <w:t>OBJECTIVE: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/>
      </w:pPr>
      <w:r>
        <w:rPr>
          <w:b/>
          <w:color w:val="000000"/>
          <w:sz w:val="24"/>
        </w:rPr>
        <w:tab/>
      </w:r>
      <w:r>
        <w:rPr>
          <w:color w:val="000000"/>
        </w:rPr>
        <w:t>To be involved with a dynamic employer who can take advantage of</w:t>
      </w:r>
      <w:r>
        <w:rPr>
          <w:b/>
          <w:color w:val="000000"/>
        </w:rPr>
        <w:t xml:space="preserve"> </w:t>
      </w:r>
      <w:r>
        <w:rPr>
          <w:color w:val="000000"/>
        </w:rPr>
        <w:t>my technical background and benefit from my professional experience in risk management within the energy industry.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Heading5"/>
        <w:ind w:hanging="0" w:start="0"/>
        <w:rPr/>
      </w:pPr>
      <w:r>
        <w:rPr/>
        <w:t>AREAS OF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  <w:t xml:space="preserve">EXPERTISE: </w:t>
        <w:tab/>
        <w:t xml:space="preserve">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Broad based knowledge of financial, economic and option principals.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 xml:space="preserve">Strong analytical and quantitative skills. 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Problem Resolution.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>
          <w:bCs/>
        </w:rPr>
      </w:pPr>
      <w:r>
        <w:rPr>
          <w:bCs/>
        </w:rPr>
        <w:t xml:space="preserve">Perform well under pressure.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Computer Proficiency.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  <w:t>WORK EXPERIENCE: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/>
      </w:pPr>
      <w:r>
        <w:rPr>
          <w:i/>
          <w:sz w:val="22"/>
        </w:rPr>
        <w:t>11/01 – Present</w:t>
        <w:tab/>
      </w:r>
      <w:r>
        <w:rPr>
          <w:sz w:val="22"/>
        </w:rPr>
        <w:t>Energy USA TPC; Houston, TX.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2"/>
        </w:rPr>
        <w:t>OPTIONS AND RISK ANALYST, GAS TRADING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 xml:space="preserve">Provide mid-office management oversight of the procedures surrounding proper deal capture of options and structured deals and serve as a control function.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 xml:space="preserve">Manage daily reporting to trading of all options and fixed price positions, along with verifying daily physical and forward price curves. 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/>
      </w:pPr>
      <w:r>
        <w:rPr>
          <w:i/>
          <w:sz w:val="22"/>
        </w:rPr>
        <w:t>4/00 – 11/01</w:t>
        <w:tab/>
      </w:r>
      <w:r>
        <w:rPr>
          <w:sz w:val="22"/>
        </w:rPr>
        <w:t>Enron Corporation; Houston, TX.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2"/>
        </w:rPr>
        <w:t>RISK MANAGEMENT SPECIALIST, GAS TRADING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 xml:space="preserve">Perform risk management functions for the gas trading organization, including daily position and P&amp;L reporting.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Ensure deal validation and perform problem resolution for executed trades.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Responsibilities also require daily projects and detailed analysis to assist traders in the daily activity.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Experience with risk management and trading valuation systems and portfolio management.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>
          <w:b/>
        </w:rPr>
      </w:pPr>
      <w:r>
        <w:rPr/>
        <w:t>Reconcile variances that occur between economic estimates and the general ledger.</w:t>
      </w:r>
      <w:r>
        <w:rPr>
          <w:b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/>
      </w:pPr>
      <w:r>
        <w:rPr>
          <w:i/>
          <w:sz w:val="22"/>
        </w:rPr>
        <w:t>2/92 – 3/00</w:t>
        <w:tab/>
      </w:r>
      <w:r>
        <w:rPr>
          <w:sz w:val="22"/>
        </w:rPr>
        <w:t>Wilkens Weather Technologies, Inc; Houston, TX.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/>
      </w:pPr>
      <w:r>
        <w:rPr>
          <w:i/>
          <w:sz w:val="22"/>
        </w:rPr>
        <w:tab/>
      </w:r>
      <w:r>
        <w:rPr>
          <w:b/>
          <w:sz w:val="22"/>
        </w:rPr>
        <w:t>ACCOUNT REPRESENTATIVE/METEOROLOGIST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Provided customized worldwide weather forecast services for a broad customer base including natural gas and energy producing interests, offshore, marine, and shipping operations in the Gulf of Mexico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520" w:leader="none"/>
          <w:tab w:val="left" w:pos="2832" w:leader="none"/>
        </w:tabs>
        <w:ind w:hanging="360" w:start="2520" w:end="0"/>
        <w:rPr/>
      </w:pPr>
      <w:r>
        <w:rPr/>
        <w:t>Assumed additional responsibilities as an account representative, allowing me to establish and maintain a good rapport with customers in the gas and oil industry.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start="2160" w:end="0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  <w:t>EDUCATION: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sz w:val="22"/>
        </w:rPr>
      </w:pPr>
      <w:r>
        <w:rPr>
          <w:i/>
          <w:sz w:val="22"/>
        </w:rPr>
        <w:t>5/91</w:t>
        <w:tab/>
      </w:r>
      <w:r>
        <w:rPr>
          <w:b/>
          <w:sz w:val="24"/>
        </w:rPr>
        <w:t>BACHELOR OF SCIENCE IN METEOROLOGY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sz w:val="22"/>
        </w:rPr>
      </w:pPr>
      <w:r>
        <w:rPr>
          <w:sz w:val="22"/>
        </w:rPr>
        <w:tab/>
        <w:t>University of Oklahoma –Norman, Oklahoma.</w:t>
      </w:r>
    </w:p>
    <w:p>
      <w:pPr>
        <w:pStyle w:val="Normal"/>
        <w:widowControl w:val="false"/>
        <w:tabs>
          <w:tab w:val="clear" w:pos="720"/>
          <w:tab w:val="left" w:pos="2832" w:leader="none"/>
        </w:tabs>
        <w:ind w:hanging="2160" w:start="2160" w:end="0"/>
        <w:rPr>
          <w:b/>
          <w:sz w:val="24"/>
        </w:rPr>
      </w:pPr>
      <w:r>
        <w:rPr>
          <w:b/>
          <w:sz w:val="24"/>
        </w:rPr>
        <w:t>REFERENCES:</w:t>
      </w:r>
    </w:p>
    <w:p>
      <w:pPr>
        <w:pStyle w:val="Normal"/>
        <w:widowControl w:val="false"/>
        <w:tabs>
          <w:tab w:val="clear" w:pos="720"/>
          <w:tab w:val="left" w:pos="566" w:leader="none"/>
          <w:tab w:val="left" w:pos="2832" w:leader="none"/>
        </w:tabs>
        <w:ind w:hanging="2160" w:start="2160" w:end="0"/>
        <w:rPr/>
      </w:pPr>
      <w:r>
        <w:rPr>
          <w:i/>
        </w:rPr>
        <w:tab/>
        <w:t xml:space="preserve">                                </w:t>
      </w:r>
      <w:r>
        <w:rPr>
          <w:sz w:val="22"/>
        </w:rPr>
        <w:t xml:space="preserve">Available upon request. </w:t>
      </w:r>
    </w:p>
    <w:sectPr>
      <w:type w:val="nextPage"/>
      <w:pgSz w:w="12240" w:h="15840"/>
      <w:pgMar w:left="1440" w:right="1872" w:gutter="0" w:header="0" w:top="245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0" w:hanging="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566" w:leader="none"/>
      </w:tabs>
      <w:outlineLvl w:val="0"/>
    </w:pPr>
    <w:rPr>
      <w:rFonts w:ascii="Arial Black" w:hAnsi="Arial Black" w:cs="Arial Black"/>
      <w:color w:val="0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Black" w:hAnsi="Arial Black" w:cs="Arial Black"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clear" w:pos="720"/>
        <w:tab w:val="left" w:pos="566" w:leader="none"/>
      </w:tabs>
      <w:jc w:val="center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lear" w:pos="720"/>
        <w:tab w:val="left" w:pos="2832" w:leader="none"/>
      </w:tabs>
      <w:ind w:hanging="2160" w:start="2160" w:end="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20"/>
        <w:tab w:val="left" w:pos="566" w:leader="none"/>
      </w:tabs>
      <w:jc w:val="center"/>
      <w:outlineLvl w:val="6"/>
    </w:pPr>
    <w:rPr>
      <w:rFonts w:ascii="Arial" w:hAnsi="Arial" w:cs="Arial"/>
      <w:color w:val="000000"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tabs>
        <w:tab w:val="clear" w:pos="720"/>
        <w:tab w:val="left" w:pos="566" w:leader="none"/>
        <w:tab w:val="left" w:pos="8910" w:leader="none"/>
      </w:tabs>
      <w:jc w:val="center"/>
    </w:pPr>
    <w:rPr>
      <w:rFonts w:ascii="Arial" w:hAnsi="Arial" w:cs="Arial"/>
      <w:b/>
      <w:color w:val="000000"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Normal"/>
    <w:qFormat/>
    <w:pPr>
      <w:numPr>
        <w:ilvl w:val="0"/>
        <w:numId w:val="2"/>
      </w:numPr>
    </w:pPr>
    <w:rPr/>
  </w:style>
  <w:style w:type="paragraph" w:styleId="Subtitle">
    <w:name w:val="Subtitle"/>
    <w:basedOn w:val="Normal"/>
    <w:next w:val="BodyText"/>
    <w:qFormat/>
    <w:pPr>
      <w:widowControl w:val="false"/>
      <w:tabs>
        <w:tab w:val="clear" w:pos="720"/>
        <w:tab w:val="left" w:pos="566" w:leader="none"/>
      </w:tabs>
      <w:jc w:val="center"/>
    </w:pPr>
    <w:rPr>
      <w:rFonts w:ascii="Arial" w:hAnsi="Arial" w:cs="Arial"/>
      <w:color w:val="000000"/>
      <w:sz w:val="24"/>
    </w:rPr>
  </w:style>
  <w:style w:type="paragraph" w:styleId="BodyTextIndent">
    <w:name w:val="Body Text Indent"/>
    <w:basedOn w:val="Normal"/>
    <w:pPr>
      <w:ind w:hanging="0" w:start="2070" w:end="0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2002-01-10T03:46:00Z</dcterms:created>
  <dc:creator>Jeffrey L. Royed</dc:creator>
  <dc:description/>
  <dc:language>en-CA</dc:language>
  <cp:lastModifiedBy>Jeff Royed</cp:lastModifiedBy>
  <cp:lastPrinted>2001-06-03T22:10:00Z</cp:lastPrinted>
  <dcterms:modified xsi:type="dcterms:W3CDTF">2002-01-11T04:26:00Z</dcterms:modified>
  <cp:revision>4</cp:revision>
  <dc:subject/>
  <dc:title>Jeffrey L</dc:title>
</cp:coreProperties>
</file>