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Jaime E. Gualy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1755 Michigan Avenue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Houston, Texas 77006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</w:rPr>
        <w:t>(713) 526-9908</w:t>
      </w:r>
    </w:p>
    <w:p>
      <w:pPr>
        <w:pStyle w:val="Normal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-268605</wp:posOffset>
                </wp:positionH>
                <wp:positionV relativeFrom="paragraph">
                  <wp:posOffset>138430</wp:posOffset>
                </wp:positionV>
                <wp:extent cx="7200900" cy="0"/>
                <wp:effectExtent l="0" t="28575" r="0" b="285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1.15pt,10.9pt" to="545.8pt,10.9pt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350" w:start="1350" w:end="0"/>
        <w:rPr/>
      </w:pPr>
      <w:r>
        <w:rPr>
          <w:rFonts w:cs="Arial" w:ascii="Arial" w:hAnsi="Arial"/>
          <w:b/>
        </w:rPr>
        <w:t>Education</w:t>
        <w:tab/>
        <w:t>RICE UNIVERSITY, Houston, Texas</w:t>
      </w:r>
      <w:r>
        <w:rPr>
          <w:rFonts w:cs="Arial" w:ascii="Arial" w:hAnsi="Arial"/>
        </w:rPr>
        <w:t xml:space="preserve"> </w:t>
        <w:tab/>
        <w:tab/>
        <w:tab/>
      </w:r>
    </w:p>
    <w:p>
      <w:pPr>
        <w:pStyle w:val="Normal"/>
        <w:ind w:hanging="1980" w:start="135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</w:t>
      </w:r>
      <w:r>
        <w:rPr>
          <w:rFonts w:cs="Arial" w:ascii="Arial" w:hAnsi="Arial"/>
        </w:rPr>
        <w:tab/>
        <w:t>Jesse H. Jones Graduate School of Management</w:t>
      </w:r>
    </w:p>
    <w:p>
      <w:pPr>
        <w:pStyle w:val="Normal"/>
        <w:ind w:hanging="1980" w:start="135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Master of Business Administration </w:t>
      </w:r>
      <w:r>
        <w:rPr>
          <w:rFonts w:cs="Arial" w:ascii="Arial" w:hAnsi="Arial"/>
        </w:rPr>
        <w:t>candidate, May 2000</w:t>
      </w:r>
    </w:p>
    <w:p>
      <w:pPr>
        <w:pStyle w:val="Normal"/>
        <w:ind w:hanging="1530" w:start="2880" w:end="0"/>
        <w:rPr>
          <w:rFonts w:ascii="Arial" w:hAnsi="Arial" w:cs="Arial"/>
        </w:rPr>
      </w:pPr>
      <w:r>
        <w:rPr>
          <w:rFonts w:cs="Arial" w:ascii="Arial" w:hAnsi="Arial"/>
        </w:rPr>
        <w:t>Activities:</w:t>
        <w:tab/>
        <w:t>Finance Club President, Committee on President’s Lectures graduate representative, admissions counselor, and intramural sports.</w:t>
      </w:r>
    </w:p>
    <w:p>
      <w:pPr>
        <w:pStyle w:val="Normal"/>
        <w:ind w:hanging="1980" w:start="19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350" w:end="0"/>
        <w:rPr/>
      </w:pPr>
      <w:r>
        <w:rPr>
          <w:rFonts w:cs="Arial" w:ascii="Arial" w:hAnsi="Arial"/>
          <w:b/>
          <w:caps/>
        </w:rPr>
        <w:t xml:space="preserve">The University of HOUSTON, </w:t>
      </w:r>
      <w:r>
        <w:rPr>
          <w:rFonts w:cs="Arial" w:ascii="Arial" w:hAnsi="Arial"/>
          <w:b/>
        </w:rPr>
        <w:t>Houston, Texas</w:t>
      </w:r>
      <w:r>
        <w:rPr>
          <w:rFonts w:cs="Arial" w:ascii="Arial" w:hAnsi="Arial"/>
          <w:b/>
          <w:caps/>
        </w:rPr>
        <w:tab/>
      </w:r>
    </w:p>
    <w:p>
      <w:pPr>
        <w:pStyle w:val="Normal"/>
        <w:tabs>
          <w:tab w:val="clear" w:pos="720"/>
          <w:tab w:val="left" w:pos="1350" w:leader="none"/>
        </w:tabs>
        <w:ind w:hanging="1980" w:start="1980" w:end="0"/>
        <w:rPr/>
      </w:pPr>
      <w:r>
        <w:rPr>
          <w:rFonts w:eastAsia="Arial" w:cs="Arial" w:ascii="Arial" w:hAnsi="Arial"/>
        </w:rPr>
        <w:t xml:space="preserve">                       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Bachelor of Business Administration </w:t>
      </w:r>
      <w:r>
        <w:rPr>
          <w:rFonts w:cs="Arial" w:ascii="Arial" w:hAnsi="Arial"/>
        </w:rPr>
        <w:t>in Finance and Marketing, December 1993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1350" w:start="1350" w:end="0"/>
        <w:rPr>
          <w:rFonts w:ascii="Arial" w:hAnsi="Arial" w:cs="Arial"/>
        </w:rPr>
      </w:pPr>
      <w:r>
        <w:rPr>
          <w:rFonts w:cs="Arial" w:ascii="Arial" w:hAnsi="Arial"/>
          <w:b/>
        </w:rPr>
        <w:t>Experience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caps/>
        </w:rPr>
        <w:t>ENRON Global markets</w:t>
      </w:r>
      <w:r>
        <w:rPr>
          <w:rFonts w:cs="Arial" w:ascii="Arial" w:hAnsi="Arial"/>
          <w:b/>
        </w:rPr>
        <w:t>, Houston, Texas</w:t>
      </w:r>
    </w:p>
    <w:p>
      <w:pPr>
        <w:pStyle w:val="Normal"/>
        <w:ind w:start="1350" w:end="0"/>
        <w:rPr>
          <w:rFonts w:ascii="Arial" w:hAnsi="Arial" w:cs="Arial"/>
        </w:rPr>
      </w:pPr>
      <w:r>
        <w:rPr>
          <w:rFonts w:cs="Arial" w:ascii="Arial" w:hAnsi="Arial"/>
          <w:b/>
        </w:rPr>
        <w:t>Associate (Financial Trading),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>December 2000 - 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Assist utility book portfolio manager with daily monitoring of stocks.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Contribute to present utility portfolio P/L ($2.1 million) through use of fundamental and technical analysis.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Generated various models/outputs for investment themes (i.e. nuke/coal generation, NERC regional outlook, unregulated/regulated earnings).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  <w:b/>
          <w:caps/>
        </w:rPr>
      </w:pPr>
      <w:r>
        <w:rPr>
          <w:rFonts w:cs="Arial" w:ascii="Arial" w:hAnsi="Arial"/>
        </w:rPr>
        <w:t>Contribute trading ideas to other books within the fund.</w:t>
      </w:r>
    </w:p>
    <w:p>
      <w:pPr>
        <w:pStyle w:val="Normal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ind w:start="1350" w:end="0"/>
        <w:rPr>
          <w:rFonts w:ascii="Arial" w:hAnsi="Arial" w:cs="Arial"/>
        </w:rPr>
      </w:pPr>
      <w:r>
        <w:rPr>
          <w:rFonts w:cs="Arial" w:ascii="Arial" w:hAnsi="Arial"/>
          <w:b/>
          <w:caps/>
        </w:rPr>
        <w:t>ENRON broadband services</w:t>
      </w:r>
      <w:r>
        <w:rPr>
          <w:rFonts w:cs="Arial" w:ascii="Arial" w:hAnsi="Arial"/>
          <w:b/>
        </w:rPr>
        <w:t>, Houston, Texas</w:t>
      </w:r>
    </w:p>
    <w:p>
      <w:pPr>
        <w:pStyle w:val="Normal"/>
        <w:ind w:start="1350" w:end="0"/>
        <w:rPr>
          <w:rFonts w:ascii="Arial" w:hAnsi="Arial" w:cs="Arial"/>
        </w:rPr>
      </w:pPr>
      <w:r>
        <w:rPr>
          <w:rFonts w:cs="Arial" w:ascii="Arial" w:hAnsi="Arial"/>
          <w:b/>
        </w:rPr>
        <w:t>Associate (Enterprise origination),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>March 2000 – December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Part of the origination team for Rice University's 10 year, $2.1 million margin bandwidth intermediation deal.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Worked on the Compaq transaction/relationship (Margin capture of $800,000).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Developed and maintained bandwidth/IP pricing database for the origination team.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  <w:b/>
          <w:caps/>
        </w:rPr>
      </w:pPr>
      <w:r>
        <w:rPr>
          <w:rFonts w:cs="Arial" w:ascii="Arial" w:hAnsi="Arial"/>
        </w:rPr>
        <w:t>Conducted in depth financial analysis and market research for different prospective clients.</w:t>
      </w:r>
    </w:p>
    <w:p>
      <w:pPr>
        <w:pStyle w:val="Normal"/>
        <w:ind w:start="1350" w:end="0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ind w:start="1350" w:end="0"/>
        <w:rPr>
          <w:rFonts w:ascii="Arial" w:hAnsi="Arial" w:cs="Arial"/>
        </w:rPr>
      </w:pPr>
      <w:r>
        <w:rPr>
          <w:rFonts w:cs="Arial" w:ascii="Arial" w:hAnsi="Arial"/>
          <w:b/>
          <w:caps/>
        </w:rPr>
        <w:t>ENRON capital and trade</w:t>
      </w:r>
      <w:r>
        <w:rPr>
          <w:rFonts w:cs="Arial" w:ascii="Arial" w:hAnsi="Arial"/>
          <w:b/>
        </w:rPr>
        <w:t>, Houston, Texas</w:t>
      </w:r>
    </w:p>
    <w:p>
      <w:pPr>
        <w:pStyle w:val="Normal"/>
        <w:ind w:start="1350" w:end="0"/>
        <w:rPr>
          <w:rFonts w:ascii="Arial" w:hAnsi="Arial" w:cs="Arial"/>
          <w:i/>
          <w:i/>
        </w:rPr>
      </w:pPr>
      <w:r>
        <w:rPr>
          <w:rFonts w:cs="Arial" w:ascii="Arial" w:hAnsi="Arial"/>
          <w:b/>
        </w:rPr>
        <w:t>Summer Associate (ECT – Financial Trading),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 xml:space="preserve">Summer 1999 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Analyzed interest rate correlations for G7 and emerging market countries.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Managed feasibility study for implementation of offshore financial trading opportunities.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 xml:space="preserve">Made various sovereign bond recommendations based on individual security and country analysis. </w:t>
      </w:r>
    </w:p>
    <w:p>
      <w:pPr>
        <w:pStyle w:val="Normal"/>
        <w:ind w:start="1350" w:end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p>
      <w:pPr>
        <w:pStyle w:val="Normal"/>
        <w:ind w:start="1350" w:end="0"/>
        <w:rPr/>
      </w:pPr>
      <w:r>
        <w:rPr>
          <w:rFonts w:cs="Arial" w:ascii="Arial" w:hAnsi="Arial"/>
          <w:b/>
          <w:caps/>
        </w:rPr>
        <w:t xml:space="preserve">RELIANT ENERGY, </w:t>
      </w:r>
      <w:r>
        <w:rPr>
          <w:rFonts w:cs="Arial" w:ascii="Arial" w:hAnsi="Arial"/>
          <w:b/>
        </w:rPr>
        <w:t>Houston, Texas</w:t>
      </w:r>
    </w:p>
    <w:p>
      <w:pPr>
        <w:pStyle w:val="Normal"/>
        <w:ind w:start="1350" w:end="0"/>
        <w:rPr/>
      </w:pPr>
      <w:r>
        <w:rPr>
          <w:rFonts w:cs="Arial" w:ascii="Arial" w:hAnsi="Arial"/>
          <w:b/>
        </w:rPr>
        <w:t>Action Learning Project,</w:t>
      </w:r>
      <w:r>
        <w:rPr>
          <w:rFonts w:cs="Arial" w:ascii="Arial" w:hAnsi="Arial"/>
        </w:rPr>
        <w:t xml:space="preserve"> Spring 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Conducted study on market feasibility of distributed generation for Vice President of New Ventures.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350" w:end="0"/>
        <w:rPr/>
      </w:pPr>
      <w:r>
        <w:rPr>
          <w:rFonts w:cs="Arial" w:ascii="Arial" w:hAnsi="Arial"/>
          <w:b/>
          <w:caps/>
        </w:rPr>
        <w:t>CITIBANK</w:t>
      </w:r>
      <w:r>
        <w:rPr>
          <w:rFonts w:cs="Arial" w:ascii="Arial" w:hAnsi="Arial"/>
          <w:b/>
        </w:rPr>
        <w:t>, New York, New York</w:t>
      </w:r>
    </w:p>
    <w:p>
      <w:pPr>
        <w:pStyle w:val="Normal"/>
        <w:ind w:start="1350" w:end="0"/>
        <w:rPr>
          <w:rFonts w:ascii="Arial" w:hAnsi="Arial" w:cs="Arial"/>
          <w:i/>
          <w:i/>
        </w:rPr>
      </w:pPr>
      <w:r>
        <w:rPr>
          <w:rFonts w:cs="Arial" w:ascii="Arial" w:hAnsi="Arial"/>
          <w:b/>
        </w:rPr>
        <w:t>Manager/Emerging Markets Currency Trader,</w:t>
      </w:r>
      <w:r>
        <w:rPr>
          <w:rFonts w:cs="Arial" w:ascii="Arial" w:hAnsi="Arial"/>
        </w:rPr>
        <w:t xml:space="preserve"> December 1996 - May 1998 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Traded interbank spot, forwards and non-delivery forwards for Latin American currencies  (Mexico, Chile, Argentina, Venezuela, Colombia, Peru and Ecuador).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Managed open proprietary positions up to $100 million.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Furnished daily market, risk, and economic information to management, sales and clients.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Managed part of Latin American foreign exchange forward book for Citibank NY.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start="1350" w:end="0"/>
        <w:rPr/>
      </w:pPr>
      <w:r>
        <w:rPr>
          <w:rFonts w:cs="Arial" w:ascii="Arial" w:hAnsi="Arial"/>
          <w:b/>
          <w:caps/>
        </w:rPr>
        <w:t>Banamex (Banco Nacional de Mexico),</w:t>
      </w:r>
      <w:r>
        <w:rPr>
          <w:rFonts w:cs="Arial" w:ascii="Arial" w:hAnsi="Arial"/>
          <w:b/>
        </w:rPr>
        <w:t xml:space="preserve"> Houston, Texas</w:t>
      </w:r>
    </w:p>
    <w:p>
      <w:pPr>
        <w:pStyle w:val="Normal"/>
        <w:ind w:start="1350" w:end="0"/>
        <w:rPr>
          <w:rFonts w:ascii="Arial" w:hAnsi="Arial" w:cs="Arial"/>
          <w:u w:val="single"/>
        </w:rPr>
      </w:pPr>
      <w:r>
        <w:rPr>
          <w:rFonts w:cs="Arial" w:ascii="Arial" w:hAnsi="Arial"/>
          <w:b/>
        </w:rPr>
        <w:t xml:space="preserve">Senior Foreign Exchange Trader, </w:t>
      </w:r>
      <w:r>
        <w:rPr>
          <w:rFonts w:cs="Arial" w:ascii="Arial" w:hAnsi="Arial"/>
        </w:rPr>
        <w:t>August 1994 - November 1996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Actively traded interbank and corporate FX positions in Dollar/Mexican Peso market.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10" w:leader="none"/>
        </w:tabs>
        <w:ind w:hanging="360" w:start="1710" w:end="0"/>
        <w:rPr>
          <w:rFonts w:ascii="Arial" w:hAnsi="Arial" w:cs="Arial"/>
        </w:rPr>
      </w:pPr>
      <w:r>
        <w:rPr>
          <w:rFonts w:cs="Arial" w:ascii="Arial" w:hAnsi="Arial"/>
        </w:rPr>
        <w:t>Managed proprietary position in major European and Asian currencies (Up to $20 million).</w:t>
      </w:r>
    </w:p>
    <w:p>
      <w:pPr>
        <w:pStyle w:val="Normal"/>
        <w:ind w:hanging="1350" w:start="1350" w:end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p>
      <w:pPr>
        <w:pStyle w:val="Normal"/>
        <w:ind w:hanging="1350" w:start="1350" w:end="0"/>
        <w:rPr/>
      </w:pPr>
      <w:r>
        <w:rPr>
          <w:rFonts w:cs="Arial" w:ascii="Arial" w:hAnsi="Arial"/>
          <w:b/>
          <w:caps/>
        </w:rPr>
        <w:tab/>
        <w:t>Kidder, Peabody &amp; Company, Inc.,</w:t>
      </w:r>
      <w:r>
        <w:rPr>
          <w:rFonts w:cs="Arial" w:ascii="Arial" w:hAnsi="Arial"/>
          <w:b/>
        </w:rPr>
        <w:t xml:space="preserve"> Houston, Texas</w:t>
      </w:r>
    </w:p>
    <w:p>
      <w:pPr>
        <w:pStyle w:val="Normal"/>
        <w:ind w:start="1350" w:end="0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b/>
        </w:rPr>
        <w:t xml:space="preserve">Operations Assistant - Energy Futures and Derivatives Group, </w:t>
      </w:r>
      <w:r>
        <w:rPr>
          <w:rFonts w:cs="Arial" w:ascii="Arial" w:hAnsi="Arial"/>
        </w:rPr>
        <w:t>February 1994 - August 1994</w:t>
      </w:r>
    </w:p>
    <w:p>
      <w:pPr>
        <w:pStyle w:val="Normal"/>
        <w:ind w:hanging="1335" w:start="1335" w:end="0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</w:r>
    </w:p>
    <w:p>
      <w:pPr>
        <w:pStyle w:val="Normal"/>
        <w:ind w:hanging="1350" w:start="1350" w:end="0"/>
        <w:rPr/>
      </w:pPr>
      <w:r>
        <w:rPr>
          <w:rFonts w:cs="Arial" w:ascii="Arial" w:hAnsi="Arial"/>
          <w:b/>
        </w:rPr>
        <w:t>Other</w:t>
        <w:tab/>
      </w:r>
      <w:r>
        <w:rPr>
          <w:rFonts w:cs="Arial" w:ascii="Arial" w:hAnsi="Arial"/>
          <w:color w:val="000000"/>
        </w:rPr>
        <w:t>L</w:t>
      </w:r>
      <w:r>
        <w:rPr>
          <w:rFonts w:cs="Arial" w:ascii="Arial" w:hAnsi="Arial"/>
        </w:rPr>
        <w:t>anguages:</w:t>
        <w:tab/>
        <w:t>Fluent in English and Spanish, proficient in French</w:t>
      </w:r>
    </w:p>
    <w:p>
      <w:pPr>
        <w:pStyle w:val="Normal"/>
        <w:ind w:hanging="90" w:start="1440" w:end="0"/>
        <w:rPr>
          <w:rFonts w:ascii="Arial" w:hAnsi="Arial" w:cs="Arial"/>
        </w:rPr>
      </w:pPr>
      <w:r>
        <w:rPr>
          <w:rFonts w:cs="Arial" w:ascii="Arial" w:hAnsi="Arial"/>
        </w:rPr>
        <w:t>Hobbies:</w:t>
        <w:tab/>
        <w:tab/>
        <w:t>Mountain biking, soccer, photography</w:t>
      </w:r>
    </w:p>
    <w:sectPr>
      <w:type w:val="nextPage"/>
      <w:pgSz w:w="12240" w:h="15840"/>
      <w:pgMar w:left="864" w:right="86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2001-05-25T15:14:00Z</dcterms:created>
  <dc:creator>CITIBANK</dc:creator>
  <dc:description/>
  <dc:language>en-CA</dc:language>
  <cp:lastModifiedBy>jgualy</cp:lastModifiedBy>
  <cp:lastPrinted>1999-07-22T22:06:00Z</cp:lastPrinted>
  <dcterms:modified xsi:type="dcterms:W3CDTF">2001-05-25T19:56:00Z</dcterms:modified>
  <cp:revision>22</cp:revision>
  <dc:subject/>
  <dc:title>JAIME E</dc:title>
</cp:coreProperties>
</file>