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Jackson Davis Logan III</w:t>
      </w:r>
    </w:p>
    <w:p>
      <w:pPr>
        <w:pStyle w:val="Normal"/>
        <w:jc w:val="center"/>
        <w:rPr>
          <w:sz w:val="20"/>
        </w:rPr>
      </w:pPr>
      <w:r>
        <w:rPr>
          <w:sz w:val="20"/>
        </w:rPr>
        <w:t>6406 Pickens</w:t>
      </w:r>
    </w:p>
    <w:p>
      <w:pPr>
        <w:pStyle w:val="Normal"/>
        <w:jc w:val="center"/>
        <w:rPr>
          <w:sz w:val="20"/>
        </w:rPr>
      </w:pPr>
      <w:r>
        <w:rPr>
          <w:sz w:val="20"/>
        </w:rPr>
        <w:t>Houston, TX.  77007</w:t>
      </w:r>
    </w:p>
    <w:p>
      <w:pPr>
        <w:pStyle w:val="Normal"/>
        <w:jc w:val="center"/>
        <w:rPr>
          <w:sz w:val="20"/>
        </w:rPr>
      </w:pPr>
      <w:r>
        <w:rPr>
          <w:sz w:val="20"/>
        </w:rPr>
        <w:t>(713) 201-5394 hm.</w:t>
      </w:r>
    </w:p>
    <w:p>
      <w:pPr>
        <w:pStyle w:val="Normal"/>
        <w:jc w:val="center"/>
        <w:rPr>
          <w:sz w:val="20"/>
        </w:rPr>
      </w:pPr>
      <w:r>
        <w:rPr>
          <w:sz w:val="20"/>
        </w:rPr>
        <w:t>(713) 646-7709 wk.</w:t>
      </w:r>
    </w:p>
    <w:p>
      <w:pPr>
        <w:pStyle w:val="Normal"/>
        <w:jc w:val="center"/>
        <w:rPr>
          <w:sz w:val="20"/>
        </w:rPr>
      </w:pPr>
      <w:r>
        <w:rPr>
          <w:sz w:val="20"/>
        </w:rPr>
      </w:r>
    </w:p>
    <w:p>
      <w:pPr>
        <w:pStyle w:val="Heading1"/>
        <w:ind w:hanging="0" w:start="0"/>
        <w:rPr>
          <w:sz w:val="20"/>
        </w:rPr>
      </w:pPr>
      <w:r>
        <w:rPr>
          <w:sz w:val="20"/>
        </w:rPr>
        <w:t>OBJECTIVE</w:t>
      </w:r>
    </w:p>
    <w:p>
      <w:pPr>
        <w:pStyle w:val="Normal"/>
        <w:rPr>
          <w:b/>
          <w:bCs/>
          <w:sz w:val="20"/>
          <w:u w:val="single"/>
        </w:rPr>
      </w:pPr>
      <w:r>
        <w:rPr>
          <w:b/>
          <w:bCs/>
          <w:sz w:val="20"/>
          <w:u w:val="single"/>
        </w:rPr>
      </w:r>
    </w:p>
    <w:p>
      <w:pPr>
        <w:pStyle w:val="Normal"/>
        <w:rPr>
          <w:sz w:val="20"/>
        </w:rPr>
      </w:pPr>
      <w:r>
        <w:rPr>
          <w:sz w:val="20"/>
        </w:rPr>
        <w:t>To obtain an assistant trader or analysis position in a trading environment which provides a challenging opportunity for growth.</w:t>
      </w:r>
    </w:p>
    <w:p>
      <w:pPr>
        <w:pStyle w:val="Normal"/>
        <w:rPr>
          <w:sz w:val="20"/>
        </w:rPr>
      </w:pPr>
      <w:r>
        <w:rPr>
          <w:sz w:val="20"/>
        </w:rPr>
      </w:r>
    </w:p>
    <w:p>
      <w:pPr>
        <w:pStyle w:val="Heading1"/>
        <w:ind w:hanging="0" w:start="0"/>
        <w:rPr>
          <w:sz w:val="20"/>
        </w:rPr>
      </w:pPr>
      <w:r>
        <w:rPr>
          <w:sz w:val="20"/>
        </w:rPr>
        <w:t>EXPERIENCE</w:t>
      </w:r>
    </w:p>
    <w:p>
      <w:pPr>
        <w:pStyle w:val="Normal"/>
        <w:rPr>
          <w:b/>
          <w:bCs/>
          <w:sz w:val="20"/>
          <w:u w:val="single"/>
        </w:rPr>
      </w:pPr>
      <w:r>
        <w:rPr>
          <w:b/>
          <w:bCs/>
          <w:sz w:val="20"/>
          <w:u w:val="single"/>
        </w:rPr>
      </w:r>
    </w:p>
    <w:p>
      <w:pPr>
        <w:pStyle w:val="Normal"/>
        <w:rPr/>
      </w:pPr>
      <w:r>
        <w:rPr>
          <w:b/>
          <w:bCs/>
          <w:sz w:val="20"/>
        </w:rPr>
        <w:t>Bridgeline Holdings L.L.C.</w:t>
      </w:r>
      <w:r>
        <w:rPr>
          <w:sz w:val="20"/>
        </w:rPr>
        <w:t xml:space="preserve">- </w:t>
      </w:r>
      <w:r>
        <w:rPr>
          <w:b/>
          <w:bCs/>
          <w:i/>
          <w:iCs/>
          <w:sz w:val="20"/>
        </w:rPr>
        <w:t>Bridgeline Gas Marketing</w:t>
      </w:r>
      <w:r>
        <w:rPr>
          <w:sz w:val="20"/>
        </w:rPr>
        <w:t xml:space="preserve">, </w:t>
      </w:r>
      <w:r>
        <w:rPr>
          <w:i/>
          <w:iCs/>
          <w:sz w:val="20"/>
        </w:rPr>
        <w:t>Lead of Risk Management</w:t>
      </w:r>
      <w:r>
        <w:rPr>
          <w:sz w:val="20"/>
        </w:rPr>
        <w:t xml:space="preserve">, Houston, TX.                                                  </w:t>
      </w:r>
      <w:r>
        <w:rPr>
          <w:i/>
          <w:iCs/>
          <w:sz w:val="20"/>
        </w:rPr>
        <w:t>November 2000-Current</w:t>
      </w:r>
    </w:p>
    <w:p>
      <w:pPr>
        <w:pStyle w:val="Normal"/>
        <w:rPr>
          <w:sz w:val="20"/>
        </w:rPr>
      </w:pPr>
      <w:r>
        <w:rPr>
          <w:sz w:val="20"/>
        </w:rPr>
        <w:t>Bridgeline Holdings is a joint venture between Enron Corporation and the Texaco Corporation.  Served as the head of the risk management group for Bridgeline Holdings L.L.C.  Obtained valuable experience working in a start up environment.  Worked in close conjunction with upper management and accounting department heads in order to reconcile the mark to market daily trading profit and loss statements to the monthly corporate income statement and balance sheets.  Trained and managed a new risk employee.  Performed daily risk functions, including researching trends as well as many ad hoc request the traders might of needed.  Gained technical experience working with the LIM database.</w:t>
      </w:r>
    </w:p>
    <w:p>
      <w:pPr>
        <w:pStyle w:val="Normal"/>
        <w:rPr>
          <w:sz w:val="20"/>
        </w:rPr>
      </w:pPr>
      <w:r>
        <w:rPr>
          <w:sz w:val="20"/>
        </w:rPr>
      </w:r>
    </w:p>
    <w:p>
      <w:pPr>
        <w:pStyle w:val="Normal"/>
        <w:rPr/>
      </w:pPr>
      <w:r>
        <w:rPr>
          <w:b/>
          <w:bCs/>
          <w:sz w:val="20"/>
        </w:rPr>
        <w:t>Enron North America</w:t>
      </w:r>
      <w:r>
        <w:rPr>
          <w:sz w:val="20"/>
        </w:rPr>
        <w:t xml:space="preserve">- </w:t>
      </w:r>
      <w:r>
        <w:rPr>
          <w:b/>
          <w:bCs/>
          <w:i/>
          <w:iCs/>
          <w:sz w:val="20"/>
        </w:rPr>
        <w:t>Enron Networks Gas Risk Management</w:t>
      </w:r>
      <w:r>
        <w:rPr>
          <w:sz w:val="20"/>
        </w:rPr>
        <w:t xml:space="preserve">, </w:t>
      </w:r>
      <w:r>
        <w:rPr>
          <w:i/>
          <w:iCs/>
          <w:sz w:val="20"/>
        </w:rPr>
        <w:t>Specialist</w:t>
      </w:r>
      <w:r>
        <w:rPr>
          <w:sz w:val="20"/>
        </w:rPr>
        <w:t xml:space="preserve">, Houston, TX.                                                        </w:t>
      </w:r>
      <w:r>
        <w:rPr>
          <w:i/>
          <w:iCs/>
          <w:sz w:val="20"/>
        </w:rPr>
        <w:t>August 1999-November 2000</w:t>
      </w:r>
    </w:p>
    <w:p>
      <w:pPr>
        <w:pStyle w:val="Normal"/>
        <w:rPr>
          <w:sz w:val="20"/>
        </w:rPr>
      </w:pPr>
      <w:r>
        <w:rPr>
          <w:sz w:val="20"/>
        </w:rPr>
        <w:t xml:space="preserve">Responsible for the reporting the daily profit and loss statement, as well as, the trading positions to the trader.  Gained an excellent understanding of risk and structuring.  Worked extensively with options, derivatives, swaps and transport.  Obtained a working knowledge of Visual Basic macros and Access databases.  Completed three derivatives courses.  Trained several new risk employees.  Helped leads define and streamline risk processes, such as the consolidation of the positions and profit and loss statements that are reported upper management.  Involved in the testing of EnronOnline systems, TDS systems. </w:t>
      </w:r>
    </w:p>
    <w:p>
      <w:pPr>
        <w:pStyle w:val="Normal"/>
        <w:rPr>
          <w:sz w:val="20"/>
        </w:rPr>
      </w:pPr>
      <w:r>
        <w:rPr>
          <w:sz w:val="20"/>
        </w:rPr>
      </w:r>
    </w:p>
    <w:p>
      <w:pPr>
        <w:pStyle w:val="Normal"/>
        <w:rPr/>
      </w:pPr>
      <w:r>
        <w:rPr>
          <w:b/>
          <w:bCs/>
          <w:sz w:val="20"/>
        </w:rPr>
        <w:t>TransCanada Energy</w:t>
      </w:r>
      <w:r>
        <w:rPr>
          <w:sz w:val="20"/>
        </w:rPr>
        <w:t xml:space="preserve">- </w:t>
      </w:r>
      <w:r>
        <w:rPr>
          <w:b/>
          <w:bCs/>
          <w:i/>
          <w:iCs/>
          <w:sz w:val="20"/>
        </w:rPr>
        <w:t>Natural Gas Group</w:t>
      </w:r>
      <w:r>
        <w:rPr>
          <w:sz w:val="20"/>
        </w:rPr>
        <w:t xml:space="preserve">, </w:t>
      </w:r>
      <w:r>
        <w:rPr>
          <w:i/>
          <w:iCs/>
          <w:sz w:val="20"/>
        </w:rPr>
        <w:t>Book Analyst</w:t>
      </w:r>
      <w:r>
        <w:rPr>
          <w:sz w:val="20"/>
        </w:rPr>
        <w:t xml:space="preserve">, Houston, TX.                                                                                                   </w:t>
      </w:r>
      <w:r>
        <w:rPr>
          <w:i/>
          <w:iCs/>
          <w:sz w:val="20"/>
        </w:rPr>
        <w:t>May 1998-August 199</w:t>
      </w:r>
      <w:r>
        <w:rPr>
          <w:sz w:val="20"/>
        </w:rPr>
        <w:t>9</w:t>
      </w:r>
    </w:p>
    <w:p>
      <w:pPr>
        <w:pStyle w:val="Normal"/>
        <w:rPr>
          <w:sz w:val="20"/>
        </w:rPr>
      </w:pPr>
      <w:r>
        <w:rPr>
          <w:sz w:val="20"/>
        </w:rPr>
        <w:t>Responsible for tracking all physical and financial positions, analyzing which portions of the current position are at risk through a mark to market MS Access database.  While doing such, gained an excellent understanding of price exposure and risk.  This also provided the opportunity to learn the physical aspect of Natural Gas trading, as well as, learning how to hedge the physical with financial instruments such as swaps, and derivatives.  Served as the back up for nominations on the Texas Gas Pipeline, and the ANR Pipeline.  Worked closely with the accounting department to reconcile the trades, imbalances, and invoicing.</w:t>
      </w:r>
    </w:p>
    <w:p>
      <w:pPr>
        <w:pStyle w:val="Normal"/>
        <w:rPr>
          <w:sz w:val="20"/>
        </w:rPr>
      </w:pPr>
      <w:r>
        <w:rPr>
          <w:sz w:val="20"/>
        </w:rPr>
      </w:r>
    </w:p>
    <w:p>
      <w:pPr>
        <w:pStyle w:val="Normal"/>
        <w:rPr>
          <w:sz w:val="20"/>
        </w:rPr>
      </w:pPr>
      <w:r>
        <w:rPr>
          <w:b/>
          <w:bCs/>
          <w:sz w:val="20"/>
        </w:rPr>
        <w:t>J.P. Morgan Securities, Inc</w:t>
      </w:r>
      <w:r>
        <w:rPr>
          <w:i/>
          <w:iCs/>
          <w:sz w:val="20"/>
        </w:rPr>
        <w:t xml:space="preserve">.- </w:t>
      </w:r>
      <w:r>
        <w:rPr>
          <w:b/>
          <w:bCs/>
          <w:i/>
          <w:iCs/>
          <w:sz w:val="20"/>
        </w:rPr>
        <w:t>Municipal Bond Department</w:t>
      </w:r>
      <w:r>
        <w:rPr>
          <w:sz w:val="20"/>
        </w:rPr>
        <w:t xml:space="preserve">, </w:t>
      </w:r>
      <w:r>
        <w:rPr>
          <w:i/>
          <w:iCs/>
          <w:sz w:val="20"/>
        </w:rPr>
        <w:t>Intern</w:t>
      </w:r>
      <w:r>
        <w:rPr>
          <w:sz w:val="20"/>
        </w:rPr>
        <w:t xml:space="preserve">, New York, NY.                                                                                                  </w:t>
      </w:r>
      <w:r>
        <w:rPr>
          <w:i/>
          <w:iCs/>
          <w:sz w:val="20"/>
        </w:rPr>
        <w:t>Summer 1997</w:t>
      </w:r>
    </w:p>
    <w:p>
      <w:pPr>
        <w:pStyle w:val="Normal"/>
        <w:rPr>
          <w:sz w:val="20"/>
        </w:rPr>
      </w:pPr>
      <w:r>
        <w:rPr>
          <w:sz w:val="20"/>
        </w:rPr>
        <w:t>Developed analytical, interpersonal and teamwork abilities while conducting various modeling and research projects, including industry specific and general analyses for the Structured Products and Tax-Exempt groups.  Actively participated in all facets of fixed income trading and sales.  Presented bids for competitive bond deals for the Underwriting desk.  Responsible for maintaining the Bond Buyer Index, an important tool used by traders to value proprietary positions in the market.</w:t>
      </w:r>
    </w:p>
    <w:p>
      <w:pPr>
        <w:pStyle w:val="Normal"/>
        <w:rPr>
          <w:sz w:val="20"/>
        </w:rPr>
      </w:pPr>
      <w:r>
        <w:rPr>
          <w:sz w:val="20"/>
        </w:rPr>
      </w:r>
    </w:p>
    <w:p>
      <w:pPr>
        <w:pStyle w:val="Heading2"/>
        <w:ind w:hanging="0" w:start="0"/>
        <w:rPr/>
      </w:pPr>
      <w:r>
        <w:rPr/>
        <w:t>EDUCATION</w:t>
      </w:r>
    </w:p>
    <w:p>
      <w:pPr>
        <w:pStyle w:val="Normal"/>
        <w:rPr/>
      </w:pPr>
      <w:r>
        <w:rPr>
          <w:sz w:val="20"/>
        </w:rPr>
        <w:tab/>
      </w:r>
      <w:r>
        <w:rPr>
          <w:b/>
          <w:bCs/>
          <w:sz w:val="20"/>
        </w:rPr>
        <w:t>The University of Texas at Austin</w:t>
      </w:r>
    </w:p>
    <w:p>
      <w:pPr>
        <w:pStyle w:val="Normal"/>
        <w:rPr/>
      </w:pPr>
      <w:r>
        <w:rPr>
          <w:b/>
          <w:bCs/>
          <w:sz w:val="20"/>
        </w:rPr>
        <w:tab/>
      </w:r>
      <w:r>
        <w:rPr>
          <w:sz w:val="20"/>
        </w:rPr>
        <w:t>Bachelor of Arts – History, minor in the Business Foundations Program, May 1998</w:t>
      </w:r>
    </w:p>
    <w:p>
      <w:pPr>
        <w:pStyle w:val="Normal"/>
        <w:rPr>
          <w:sz w:val="20"/>
        </w:rPr>
      </w:pPr>
      <w:r>
        <w:rPr>
          <w:sz w:val="20"/>
        </w:rPr>
      </w:r>
    </w:p>
    <w:p>
      <w:pPr>
        <w:pStyle w:val="Heading2"/>
        <w:ind w:hanging="0" w:start="0"/>
        <w:rPr/>
      </w:pPr>
      <w:r>
        <w:rPr/>
        <w:t>SKILLS</w:t>
      </w:r>
    </w:p>
    <w:p>
      <w:pPr>
        <w:pStyle w:val="Normal"/>
        <w:numPr>
          <w:ilvl w:val="0"/>
          <w:numId w:val="2"/>
        </w:numPr>
        <w:rPr>
          <w:b/>
          <w:bCs/>
          <w:sz w:val="20"/>
          <w:u w:val="single"/>
        </w:rPr>
      </w:pPr>
      <w:r>
        <w:rPr>
          <w:sz w:val="20"/>
          <w:u w:val="single"/>
        </w:rPr>
        <w:t>Computer</w:t>
      </w:r>
      <w:r>
        <w:rPr>
          <w:sz w:val="20"/>
        </w:rPr>
        <w:t>:  Proficient in MS Excel, MS Access, LIM database, CQG</w:t>
      </w:r>
    </w:p>
    <w:p>
      <w:pPr>
        <w:pStyle w:val="Normal"/>
        <w:rPr>
          <w:b/>
          <w:bCs/>
          <w:sz w:val="20"/>
          <w:u w:val="single"/>
        </w:rPr>
      </w:pPr>
      <w:r>
        <w:rPr>
          <w:b/>
          <w:bCs/>
          <w:sz w:val="20"/>
          <w:u w:val="single"/>
        </w:rPr>
      </w:r>
    </w:p>
    <w:p>
      <w:pPr>
        <w:pStyle w:val="Normal"/>
        <w:rPr>
          <w:b/>
          <w:bCs/>
          <w:sz w:val="20"/>
          <w:u w:val="single"/>
        </w:rPr>
      </w:pPr>
      <w:r>
        <w:rPr>
          <w:b/>
          <w:bCs/>
          <w:sz w:val="20"/>
          <w:u w:val="single"/>
        </w:rPr>
      </w:r>
    </w:p>
    <w:p>
      <w:pPr>
        <w:pStyle w:val="Normal"/>
        <w:rPr>
          <w:b/>
          <w:bCs/>
          <w:sz w:val="20"/>
          <w:u w:val="single"/>
        </w:rPr>
      </w:pPr>
      <w:r>
        <w:rPr>
          <w:b/>
          <w:bCs/>
          <w:sz w:val="20"/>
          <w:u w:val="single"/>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center"/>
        <w:rPr/>
      </w:pPr>
      <w:r>
        <w:rPr/>
      </w:r>
    </w:p>
    <w:p>
      <w:pPr>
        <w:pStyle w:val="Normal"/>
        <w:rPr/>
      </w:pPr>
      <w:r>
        <w:rPr/>
      </w:r>
    </w:p>
    <w:p>
      <w:pPr>
        <w:pStyle w:val="Normal"/>
        <w:jc w:val="center"/>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2001-08-13T18:52:00Z</dcterms:created>
  <dc:creator>jlogan3</dc:creator>
  <dc:description/>
  <dc:language>en-CA</dc:language>
  <cp:lastModifiedBy>jlogan3</cp:lastModifiedBy>
  <cp:lastPrinted>2001-08-27T10:52:00Z</cp:lastPrinted>
  <dcterms:modified xsi:type="dcterms:W3CDTF">2001-08-28T18:01:00Z</dcterms:modified>
  <cp:revision>18</cp:revision>
  <dc:subject/>
  <dc:title>Jackson Davis Logan III</dc:title>
</cp:coreProperties>
</file>