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tbl>
      <w:tblPr>
        <w:tblW w:w="9024" w:type="dxa"/>
        <w:jc w:val="center"/>
        <w:tblInd w:w="0" w:type="dxa"/>
        <w:tblLayout w:type="fixed"/>
        <w:tblCellMar>
          <w:top w:w="0" w:type="dxa"/>
          <w:start w:w="108" w:type="dxa"/>
          <w:bottom w:w="0" w:type="dxa"/>
          <w:end w:w="108" w:type="dxa"/>
        </w:tblCellMar>
      </w:tblPr>
      <w:tblGrid>
        <w:gridCol w:w="2736"/>
        <w:gridCol w:w="2610"/>
        <w:gridCol w:w="3677"/>
        <w:gridCol w:w="1"/>
      </w:tblGrid>
      <w:tr>
        <w:trPr/>
        <w:tc>
          <w:tcPr>
            <w:tcW w:w="9024" w:type="dxa"/>
            <w:gridSpan w:val="3"/>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sz w:val="36"/>
              </w:rPr>
            </w:pPr>
            <w:r>
              <w:rPr>
                <w:sz w:val="36"/>
              </w:rPr>
            </w:r>
          </w:p>
          <w:p>
            <w:pPr>
              <w:pStyle w:val="Heading"/>
              <w:rPr>
                <w:sz w:val="28"/>
              </w:rPr>
            </w:pPr>
            <w:r>
              <w:rPr>
                <w:sz w:val="28"/>
              </w:rPr>
              <w:t>MEETING ATTENDANCE FORM</w:t>
            </w:r>
          </w:p>
          <w:p>
            <w:pPr>
              <w:pStyle w:val="Heading"/>
              <w:rPr>
                <w:sz w:val="28"/>
              </w:rPr>
            </w:pPr>
            <w:r>
              <w:rPr>
                <w:sz w:val="28"/>
              </w:rPr>
            </w:r>
          </w:p>
          <w:p>
            <w:pPr>
              <w:pStyle w:val="Heading"/>
              <w:rPr>
                <w:sz w:val="28"/>
              </w:rPr>
            </w:pPr>
            <w:r>
              <w:rPr>
                <w:sz w:val="28"/>
              </w:rPr>
              <w:t>JOINT CAPACITY ADEQUACY MEETING</w:t>
            </w:r>
          </w:p>
          <w:p>
            <w:pPr>
              <w:pStyle w:val="Heading"/>
              <w:rPr>
                <w:sz w:val="28"/>
                <w:u w:val="none"/>
              </w:rPr>
            </w:pPr>
            <w:r>
              <w:rPr>
                <w:sz w:val="28"/>
                <w:u w:val="none"/>
              </w:rPr>
            </w:r>
          </w:p>
          <w:p>
            <w:pPr>
              <w:pStyle w:val="Heading"/>
              <w:rPr>
                <w:sz w:val="28"/>
                <w:u w:val="none"/>
              </w:rPr>
            </w:pPr>
            <w:r>
              <w:rPr>
                <w:sz w:val="28"/>
                <w:u w:val="none"/>
              </w:rPr>
              <w:t>The BWI Airport Marriott</w:t>
            </w:r>
          </w:p>
          <w:p>
            <w:pPr>
              <w:pStyle w:val="Heading"/>
              <w:rPr>
                <w:sz w:val="28"/>
                <w:u w:val="none"/>
              </w:rPr>
            </w:pPr>
            <w:r>
              <w:rPr>
                <w:sz w:val="28"/>
                <w:u w:val="none"/>
              </w:rPr>
              <w:t>1743 W. Nursery Road</w:t>
            </w:r>
          </w:p>
          <w:p>
            <w:pPr>
              <w:pStyle w:val="Heading"/>
              <w:rPr>
                <w:sz w:val="28"/>
                <w:u w:val="none"/>
              </w:rPr>
            </w:pPr>
            <w:r>
              <w:rPr>
                <w:sz w:val="28"/>
                <w:u w:val="none"/>
              </w:rPr>
              <w:t>Salon EF</w:t>
            </w:r>
          </w:p>
          <w:p>
            <w:pPr>
              <w:pStyle w:val="Heading"/>
              <w:rPr>
                <w:sz w:val="28"/>
                <w:u w:val="none"/>
              </w:rPr>
            </w:pPr>
            <w:r>
              <w:rPr>
                <w:sz w:val="28"/>
                <w:u w:val="none"/>
              </w:rPr>
              <w:t>Baltimore, MD  21240</w:t>
            </w:r>
          </w:p>
          <w:p>
            <w:pPr>
              <w:pStyle w:val="Heading"/>
              <w:rPr>
                <w:sz w:val="28"/>
                <w:u w:val="none"/>
              </w:rPr>
            </w:pPr>
            <w:r>
              <w:rPr>
                <w:sz w:val="28"/>
                <w:u w:val="none"/>
              </w:rPr>
              <w:t>Phone – 410-859-8300</w:t>
            </w:r>
          </w:p>
          <w:p>
            <w:pPr>
              <w:pStyle w:val="Heading"/>
              <w:rPr>
                <w:sz w:val="28"/>
                <w:u w:val="none"/>
              </w:rPr>
            </w:pPr>
            <w:r>
              <w:rPr>
                <w:sz w:val="28"/>
                <w:u w:val="none"/>
              </w:rPr>
              <w:t>Fax – 410-691-4555</w:t>
            </w:r>
          </w:p>
          <w:p>
            <w:pPr>
              <w:pStyle w:val="Heading"/>
              <w:rPr>
                <w:sz w:val="28"/>
                <w:u w:val="none"/>
              </w:rPr>
            </w:pPr>
            <w:r>
              <w:rPr>
                <w:sz w:val="28"/>
                <w:u w:val="none"/>
              </w:rPr>
            </w:r>
          </w:p>
          <w:p>
            <w:pPr>
              <w:pStyle w:val="Heading"/>
              <w:rPr>
                <w:color w:val="FF0000"/>
              </w:rPr>
            </w:pPr>
            <w:r>
              <w:rPr>
                <w:color w:val="FF0000"/>
              </w:rPr>
              <w:t>December 20, 2001</w:t>
            </w:r>
          </w:p>
          <w:p>
            <w:pPr>
              <w:pStyle w:val="Heading"/>
              <w:rPr>
                <w:color w:val="FF0000"/>
              </w:rPr>
            </w:pPr>
            <w:r>
              <w:rPr>
                <w:color w:val="FF0000"/>
              </w:rPr>
              <w:t>10:00 a.m.</w:t>
            </w:r>
          </w:p>
          <w:p>
            <w:pPr>
              <w:pStyle w:val="Heading"/>
              <w:rPr>
                <w:color w:val="FF0000"/>
              </w:rPr>
            </w:pPr>
            <w:r>
              <w:rPr>
                <w:color w:val="FF0000"/>
              </w:rPr>
            </w:r>
          </w:p>
          <w:p>
            <w:pPr>
              <w:pStyle w:val="Heading"/>
              <w:ind w:start="720" w:end="0"/>
              <w:jc w:val="start"/>
              <w:rPr>
                <w:sz w:val="28"/>
                <w:u w:val="none"/>
              </w:rPr>
            </w:pPr>
            <w:r>
              <w:rPr>
                <w:sz w:val="28"/>
                <w:u w:val="none"/>
              </w:rPr>
              <w:t>COMPANY:  ___________________________________</w:t>
            </w:r>
            <w:r>
              <w:rPr>
                <w:sz w:val="28"/>
              </w:rPr>
              <w:t xml:space="preserve">           </w:t>
            </w:r>
          </w:p>
          <w:p>
            <w:pPr>
              <w:pStyle w:val="Heading"/>
              <w:rPr>
                <w:sz w:val="28"/>
                <w:u w:val="none"/>
              </w:rPr>
            </w:pPr>
            <w:r>
              <w:rPr>
                <w:sz w:val="28"/>
                <w:u w:val="none"/>
              </w:rPr>
            </w:r>
          </w:p>
          <w:p>
            <w:pPr>
              <w:pStyle w:val="Heading"/>
              <w:ind w:start="720" w:end="0"/>
              <w:jc w:val="start"/>
              <w:rPr>
                <w:sz w:val="28"/>
                <w:u w:val="none"/>
              </w:rPr>
            </w:pPr>
            <w:r>
              <w:rPr>
                <w:sz w:val="28"/>
                <w:u w:val="none"/>
              </w:rPr>
              <w:t>Please indicate your planned attendance by checking the appropriate box.</w:t>
            </w:r>
          </w:p>
          <w:p>
            <w:pPr>
              <w:pStyle w:val="Heading"/>
              <w:jc w:val="start"/>
              <w:rPr>
                <w:sz w:val="24"/>
                <w:u w:val="none"/>
              </w:rPr>
            </w:pPr>
            <w:r>
              <w:rPr>
                <w:sz w:val="24"/>
                <w:u w:val="none"/>
              </w:rPr>
            </w:r>
          </w:p>
        </w:tc>
      </w:tr>
      <w:tr>
        <w:trPr/>
        <w:tc>
          <w:tcPr>
            <w:tcW w:w="2736"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rPr>
                <w:u w:val="none"/>
              </w:rPr>
            </w:pPr>
            <w:r>
              <w:rPr>
                <w:u w:val="none"/>
              </w:rPr>
              <w:t>Representative Name</w:t>
            </w:r>
          </w:p>
        </w:tc>
        <w:tc>
          <w:tcPr>
            <w:tcW w:w="2610"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p>
            <w:pPr>
              <w:pStyle w:val="Heading"/>
              <w:rPr>
                <w:u w:val="none"/>
              </w:rPr>
            </w:pPr>
            <w:r>
              <w:rPr>
                <w:u w:val="none"/>
              </w:rPr>
              <w:t>Will Attend</w:t>
            </w:r>
          </w:p>
        </w:tc>
        <w:tc>
          <w:tcPr>
            <w:tcW w:w="3677"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p>
            <w:pPr>
              <w:pStyle w:val="Heading"/>
              <w:rPr/>
            </w:pPr>
            <w:r>
              <w:rPr>
                <w:u w:val="none"/>
              </w:rPr>
              <w:t>Will</w:t>
            </w:r>
            <w:r>
              <w:rPr>
                <w:i/>
                <w:u w:val="none"/>
              </w:rPr>
              <w:t xml:space="preserve"> Not </w:t>
            </w:r>
            <w:r>
              <w:rPr>
                <w:u w:val="none"/>
              </w:rPr>
              <w:t>Attend</w:t>
            </w:r>
          </w:p>
        </w:tc>
      </w:tr>
      <w:tr>
        <w:trPr/>
        <w:tc>
          <w:tcPr>
            <w:tcW w:w="2736"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tc>
        <w:tc>
          <w:tcPr>
            <w:tcW w:w="2610"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tc>
        <w:tc>
          <w:tcPr>
            <w:tcW w:w="3677"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tc>
      </w:tr>
      <w:tr>
        <w:trPr/>
        <w:tc>
          <w:tcPr>
            <w:tcW w:w="2736"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tc>
        <w:tc>
          <w:tcPr>
            <w:tcW w:w="2610"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tc>
        <w:tc>
          <w:tcPr>
            <w:tcW w:w="3677" w:type="dxa"/>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tc>
      </w:tr>
      <w:tr>
        <w:trPr/>
        <w:tc>
          <w:tcPr>
            <w:tcW w:w="9024" w:type="dxa"/>
            <w:gridSpan w:val="3"/>
            <w:tcBorders>
              <w:top w:val="thinThickSmallGap" w:sz="24" w:space="0" w:color="000000"/>
              <w:start w:val="thinThickSmallGap" w:sz="24" w:space="0" w:color="000000"/>
              <w:bottom w:val="thinThickSmallGap" w:sz="24" w:space="0" w:color="000000"/>
              <w:end w:val="thinThickSmallGap" w:sz="24" w:space="0" w:color="000000"/>
            </w:tcBorders>
          </w:tcPr>
          <w:p>
            <w:pPr>
              <w:pStyle w:val="Heading"/>
              <w:snapToGrid w:val="false"/>
              <w:rPr>
                <w:u w:val="none"/>
              </w:rPr>
            </w:pPr>
            <w:r>
              <w:rPr>
                <w:u w:val="none"/>
              </w:rPr>
            </w:r>
          </w:p>
          <w:p>
            <w:pPr>
              <w:pStyle w:val="Heading"/>
              <w:rPr/>
            </w:pPr>
            <w:r>
              <w:rPr/>
            </w:r>
          </w:p>
          <w:p>
            <w:pPr>
              <w:pStyle w:val="Heading"/>
              <w:rPr/>
            </w:pPr>
            <w:r>
              <w:rPr/>
              <w:t xml:space="preserve">PLEASE RETURN THIS FORM BY </w:t>
            </w:r>
          </w:p>
          <w:p>
            <w:pPr>
              <w:pStyle w:val="Heading"/>
              <w:rPr>
                <w:color w:val="FF0000"/>
              </w:rPr>
            </w:pPr>
            <w:r>
              <w:rPr>
                <w:color w:val="FF0000"/>
              </w:rPr>
            </w:r>
          </w:p>
          <w:p>
            <w:pPr>
              <w:pStyle w:val="Heading"/>
              <w:rPr>
                <w:color w:val="FF0000"/>
              </w:rPr>
            </w:pPr>
            <w:r>
              <w:rPr>
                <w:color w:val="FF0000"/>
              </w:rPr>
              <w:t>December 14, 2001</w:t>
            </w:r>
          </w:p>
          <w:p>
            <w:pPr>
              <w:pStyle w:val="Heading"/>
              <w:rPr>
                <w:i/>
                <w:i/>
                <w:color w:val="FF0000"/>
                <w:sz w:val="28"/>
              </w:rPr>
            </w:pPr>
            <w:r>
              <w:rPr>
                <w:i/>
                <w:color w:val="FF0000"/>
                <w:sz w:val="28"/>
              </w:rPr>
            </w:r>
          </w:p>
          <w:p>
            <w:pPr>
              <w:pStyle w:val="Heading"/>
              <w:rPr>
                <w:i/>
                <w:i/>
                <w:sz w:val="28"/>
              </w:rPr>
            </w:pPr>
            <w:r>
              <w:rPr>
                <w:i/>
                <w:sz w:val="28"/>
              </w:rPr>
              <w:t>GINNY FILIPOVIC</w:t>
            </w:r>
          </w:p>
          <w:p>
            <w:pPr>
              <w:pStyle w:val="Heading"/>
              <w:rPr>
                <w:i/>
                <w:i/>
                <w:sz w:val="28"/>
              </w:rPr>
            </w:pPr>
            <w:r>
              <w:rPr>
                <w:i/>
                <w:sz w:val="28"/>
              </w:rPr>
              <w:t>FAX:  610-666-4762</w:t>
            </w:r>
          </w:p>
          <w:p>
            <w:pPr>
              <w:pStyle w:val="Heading"/>
              <w:rPr>
                <w:sz w:val="44"/>
              </w:rPr>
            </w:pPr>
            <w:r>
              <w:rPr>
                <w:i/>
                <w:sz w:val="28"/>
              </w:rPr>
              <w:t xml:space="preserve">E-MAIL:  </w:t>
            </w:r>
            <w:hyperlink r:id="rId2">
              <w:r>
                <w:rPr>
                  <w:rStyle w:val="Hyperlink"/>
                  <w:sz w:val="28"/>
                </w:rPr>
                <w:t>filipov@pjm.com</w:t>
              </w:r>
            </w:hyperlink>
          </w:p>
          <w:p>
            <w:pPr>
              <w:pStyle w:val="Heading"/>
              <w:rPr>
                <w:sz w:val="44"/>
                <w:u w:val="none"/>
              </w:rPr>
            </w:pPr>
            <w:r>
              <w:rPr>
                <w:sz w:val="44"/>
                <w:u w:val="none"/>
              </w:rPr>
            </w:r>
          </w:p>
        </w:tc>
      </w:tr>
    </w:tbl>
    <w:p>
      <w:pPr>
        <w:pStyle w:val="Normal"/>
        <w:rPr/>
      </w:pPr>
      <w:r>
        <w:rPr/>
      </w:r>
    </w:p>
    <w:p>
      <w:pPr>
        <w:pStyle w:val="Normal"/>
        <w:rPr/>
      </w:pPr>
      <w:r>
        <w:rPr/>
      </w:r>
    </w:p>
    <w:p>
      <w:pPr>
        <w:sectPr>
          <w:type w:val="nextPage"/>
          <w:pgSz w:w="12240" w:h="15840"/>
          <w:pgMar w:left="1800" w:right="1800" w:gutter="0" w:header="0" w:top="1440" w:footer="0" w:bottom="821"/>
          <w:pgNumType w:fmt="decimal"/>
          <w:formProt w:val="false"/>
          <w:textDirection w:val="lrTb"/>
          <w:docGrid w:type="default" w:linePitch="360" w:charSpace="0"/>
        </w:sectPr>
        <w:pStyle w:val="Normal"/>
        <w:rPr/>
      </w:pPr>
      <w:r>
        <w:rPr/>
      </w:r>
    </w:p>
    <w:p>
      <w:pPr>
        <w:pStyle w:val="Heading"/>
        <w:pBdr>
          <w:top w:val="single" w:sz="4" w:space="1" w:color="000000"/>
          <w:left w:val="single" w:sz="4" w:space="4" w:color="000000"/>
          <w:bottom w:val="single" w:sz="4" w:space="1" w:color="000000"/>
          <w:right w:val="single" w:sz="4" w:space="4" w:color="000000"/>
        </w:pBdr>
        <w:rPr/>
      </w:pPr>
      <w:r>
        <w:rPr/>
      </w:r>
    </w:p>
    <w:p>
      <w:pPr>
        <w:pStyle w:val="Heading"/>
        <w:pBdr>
          <w:top w:val="single" w:sz="4" w:space="1" w:color="000000"/>
          <w:left w:val="single" w:sz="4" w:space="4" w:color="000000"/>
          <w:bottom w:val="single" w:sz="4" w:space="1" w:color="000000"/>
          <w:right w:val="single" w:sz="4" w:space="4" w:color="000000"/>
        </w:pBdr>
        <w:rPr/>
      </w:pPr>
      <w:r>
        <w:rPr/>
        <w:t>Directions to the BWI Airport Marriott Hotel</w:t>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rPr>
      </w:pPr>
      <w:r>
        <w:rPr>
          <w:rFonts w:cs="Arial" w:ascii="Arial" w:hAnsi="Arial"/>
        </w:rPr>
        <w:t>1743 West Nursery Road</w:t>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rPr>
      </w:pPr>
      <w:r>
        <w:rPr>
          <w:rFonts w:cs="Arial" w:ascii="Arial" w:hAnsi="Arial"/>
        </w:rPr>
        <w:t>Baltimore, MD  21240</w:t>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rPr>
      </w:pPr>
      <w:r>
        <w:rPr>
          <w:rFonts w:cs="Arial" w:ascii="Arial" w:hAnsi="Arial"/>
        </w:rPr>
        <w:t>(410) 859-8300</w:t>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u w:val="single"/>
        </w:rPr>
        <w:t>From 295 North (Baltimore/Washington Parkway)</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t>Follow 295 North to the West Nursery Road exit.  Take the West Nursery Road exit and merge to the right.  Follow West Nursery Road for approximately 1 mile and the hotel is located on the left.</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u w:val="single"/>
        </w:rPr>
        <w:t>From 295 South (Baltimore/Washington Parkway)</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t>Follow 295 South to the West Nursery Road Exit.  Take the West Nursery Road exit and turn left onto West Nursery Road.  Follow West Nursery Road for approximately 1 mile and the hotel is located on the left.</w:t>
      </w:r>
    </w:p>
    <w:p>
      <w:pPr>
        <w:pStyle w:val="Heading1"/>
        <w:pBdr>
          <w:top w:val="single" w:sz="4" w:space="1" w:color="000000"/>
          <w:left w:val="single" w:sz="4" w:space="4" w:color="000000"/>
          <w:bottom w:val="single" w:sz="4" w:space="1" w:color="000000"/>
          <w:right w:val="single" w:sz="4" w:space="4" w:color="000000"/>
        </w:pBdr>
        <w:ind w:hanging="0" w:start="0"/>
        <w:rPr>
          <w:b w:val="false"/>
          <w:sz w:val="24"/>
          <w:u w:val="single"/>
        </w:rPr>
      </w:pPr>
      <w:r>
        <w:rPr>
          <w:b w:val="false"/>
          <w:sz w:val="24"/>
          <w:u w:val="single"/>
        </w:rPr>
        <w:t>From I-95 North</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t>Follow 95 North to the 195 East exit towards BWI Airport.  Take 295 North towards Baltimore.  Stay in the right lane and take the exit for West Nursery Road.  Take the West Nursery Road exit and merge to the right.  Follow West Nursery Road for approximately 1 mile &amp; the hotel is located on the left.</w:t>
      </w:r>
    </w:p>
    <w:p>
      <w:pPr>
        <w:pStyle w:val="Heading1"/>
        <w:pBdr>
          <w:top w:val="single" w:sz="4" w:space="1" w:color="000000"/>
          <w:left w:val="single" w:sz="4" w:space="4" w:color="000000"/>
          <w:bottom w:val="single" w:sz="4" w:space="1" w:color="000000"/>
          <w:right w:val="single" w:sz="4" w:space="4" w:color="000000"/>
        </w:pBdr>
        <w:ind w:hanging="0" w:start="0"/>
        <w:rPr>
          <w:b w:val="false"/>
          <w:sz w:val="24"/>
          <w:u w:val="single"/>
        </w:rPr>
      </w:pPr>
      <w:r>
        <w:rPr>
          <w:b w:val="false"/>
          <w:sz w:val="24"/>
          <w:u w:val="single"/>
        </w:rPr>
        <w:t>From I-95 South</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t>Follow 95 South to 895 South towards Annapolis.  Go through the Harbor Tunnel and proceed to 295 South.  Take the exit for West Nursery Road.  At the traffic light, make a left onto West Nursery Road.  Follow West Nursery Road for approximately 1 mile and the hotel is located on the left.</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u w:val="single"/>
        </w:rPr>
        <w:t>From Rt. 50, 97, or 301 (Annapolis/Bay Bridge Area)</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t>Follow all to Rt. 97 North towards Baltimore.  Take exit 15B-BWI Airport/Dorsey Road.  Stay in lane and merge onto Aviation Blvd.  Follow approximately 8 traffic lights and make a right onto Elkridge Landing Road.  Go to the second light and make a right onto West Nursery Road.  The hotel is on your immediate left.</w:t>
      </w:r>
    </w:p>
    <w:p>
      <w:pPr>
        <w:pStyle w:val="Heading1"/>
        <w:pBdr>
          <w:top w:val="single" w:sz="4" w:space="1" w:color="000000"/>
          <w:left w:val="single" w:sz="4" w:space="4" w:color="000000"/>
          <w:bottom w:val="single" w:sz="4" w:space="1" w:color="000000"/>
          <w:right w:val="single" w:sz="4" w:space="4" w:color="000000"/>
        </w:pBdr>
        <w:ind w:hanging="0" w:start="0"/>
        <w:rPr>
          <w:b w:val="false"/>
          <w:sz w:val="24"/>
          <w:u w:val="single"/>
        </w:rPr>
      </w:pPr>
      <w:r>
        <w:rPr>
          <w:b w:val="false"/>
          <w:sz w:val="24"/>
          <w:u w:val="single"/>
        </w:rPr>
        <w:t>From Route 70 East</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t>Follow 708 East to 695 South to 295 South.  From 295, take the exit for West Nursery Road.  Make a left onto West Nursery Road and follow for 1 mile.  The hotel is on your left.</w:t>
      </w:r>
    </w:p>
    <w:p>
      <w:pPr>
        <w:pStyle w:val="Heading1"/>
        <w:pBdr>
          <w:top w:val="single" w:sz="4" w:space="1" w:color="000000"/>
          <w:left w:val="single" w:sz="4" w:space="4" w:color="000000"/>
          <w:bottom w:val="single" w:sz="4" w:space="1" w:color="000000"/>
          <w:right w:val="single" w:sz="4" w:space="4" w:color="000000"/>
        </w:pBdr>
        <w:ind w:hanging="0" w:start="0"/>
        <w:rPr>
          <w:b w:val="false"/>
          <w:sz w:val="24"/>
          <w:u w:val="single"/>
        </w:rPr>
      </w:pPr>
      <w:r>
        <w:rPr>
          <w:b w:val="false"/>
          <w:sz w:val="24"/>
          <w:u w:val="single"/>
        </w:rPr>
        <w:t>From the BWI Airport</w:t>
      </w:r>
    </w:p>
    <w:p>
      <w:pPr>
        <w:pStyle w:val="BodyText2"/>
        <w:rPr/>
      </w:pPr>
      <w:r>
        <w:rPr/>
        <w:t>From ticketing or the baggage claim area, proceed in the far right-hand lane until it turns into Elm Road.  Cross over Aviation Blvd. And make a left onto Elkridge Landing Road.  Follow Elkridge Landing Road to the second light and make a right onto West Nursery Road.  The hotel is immediately on your left.</w:t>
      </w:r>
    </w:p>
    <w:p>
      <w:pPr>
        <w:pStyle w:val="Normal"/>
        <w:pBdr>
          <w:top w:val="single" w:sz="4" w:space="1" w:color="000000"/>
          <w:left w:val="single" w:sz="4" w:space="4" w:color="000000"/>
          <w:bottom w:val="single" w:sz="4" w:space="1" w:color="000000"/>
          <w:right w:val="single" w:sz="4" w:space="4" w:color="000000"/>
        </w:pBdr>
        <w:rPr>
          <w:rFonts w:ascii="Arial" w:hAnsi="Arial" w:cs="Arial"/>
        </w:rPr>
      </w:pPr>
      <w:r>
        <w:rPr>
          <w:rFonts w:cs="Arial" w:ascii="Arial" w:hAnsi="Arial"/>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dms #154890</w:t>
      </w:r>
    </w:p>
    <w:p>
      <w:pPr>
        <w:pStyle w:val="Normal"/>
        <w:rPr>
          <w:rFonts w:ascii="Arial" w:hAnsi="Arial" w:cs="Arial"/>
          <w:sz w:val="16"/>
        </w:rPr>
      </w:pPr>
      <w:r>
        <w:rPr>
          <w:rFonts w:cs="Arial" w:ascii="Arial" w:hAnsi="Arial"/>
          <w:sz w:val="16"/>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outlineLvl w:val="1"/>
    </w:pPr>
    <w:rPr>
      <w:b/>
      <w:sz w:val="22"/>
    </w:rPr>
  </w:style>
  <w:style w:type="paragraph" w:styleId="Heading3">
    <w:name w:val="heading 3"/>
    <w:basedOn w:val="Normal"/>
    <w:next w:val="Normal"/>
    <w:qFormat/>
    <w:pPr>
      <w:keepNext w:val="true"/>
      <w:numPr>
        <w:ilvl w:val="2"/>
        <w:numId w:val="1"/>
      </w:numPr>
      <w:jc w:val="center"/>
      <w:outlineLvl w:val="2"/>
    </w:pPr>
    <w:rPr>
      <w:b/>
      <w:sz w:val="32"/>
      <w:u w:val="single"/>
    </w:rPr>
  </w:style>
  <w:style w:type="paragraph" w:styleId="Heading4">
    <w:name w:val="heading 4"/>
    <w:basedOn w:val="Normal"/>
    <w:next w:val="Normal"/>
    <w:qFormat/>
    <w:pPr>
      <w:keepNext w:val="true"/>
      <w:numPr>
        <w:ilvl w:val="3"/>
        <w:numId w:val="1"/>
      </w:numPr>
      <w:jc w:val="center"/>
      <w:outlineLvl w:val="3"/>
    </w:pPr>
    <w:rPr>
      <w:b/>
      <w:color w:val="FF0000"/>
      <w:sz w:val="3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Subtitle">
    <w:name w:val="Subtitle"/>
    <w:basedOn w:val="Normal"/>
    <w:next w:val="BodyText"/>
    <w:qFormat/>
    <w:pPr>
      <w:jc w:val="center"/>
    </w:pPr>
    <w:rPr>
      <w:b/>
      <w:sz w:val="32"/>
    </w:rPr>
  </w:style>
  <w:style w:type="paragraph" w:styleId="BlockText">
    <w:name w:val="Block Text"/>
    <w:basedOn w:val="Normal"/>
    <w:qFormat/>
    <w:pPr>
      <w:ind w:hanging="3420" w:start="3600" w:end="-720"/>
    </w:pPr>
    <w:rPr>
      <w:b/>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lipov@pjm.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2001-11-15T16:03:00Z</dcterms:created>
  <dc:creator>mooreca</dc:creator>
  <dc:description/>
  <dc:language>en-CA</dc:language>
  <cp:lastModifiedBy>filipov</cp:lastModifiedBy>
  <cp:lastPrinted>2001-01-18T11:34:00Z</cp:lastPrinted>
  <dcterms:modified xsi:type="dcterms:W3CDTF">2001-11-15T16:09:00Z</dcterms:modified>
  <cp:revision>3</cp:revision>
  <dc:subject/>
  <dc:title>MEETING NOTICE</dc:title>
</cp:coreProperties>
</file>