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8"/>
        </w:rPr>
      </w:pPr>
      <w:r>
        <w:rPr>
          <w:sz w:val="28"/>
        </w:rPr>
        <w:t>Enron’s Jose LNG Project in Venezuela</w:t>
      </w:r>
    </w:p>
    <w:p>
      <w:pPr>
        <w:pStyle w:val="Heading"/>
        <w:rPr>
          <w:sz w:val="28"/>
        </w:rPr>
      </w:pPr>
      <w:r>
        <w:rPr>
          <w:sz w:val="28"/>
        </w:rPr>
      </w:r>
    </w:p>
    <w:p>
      <w:pPr>
        <w:pStyle w:val="Heading"/>
        <w:rPr>
          <w:sz w:val="28"/>
        </w:rPr>
      </w:pPr>
      <w:r>
        <w:rPr>
          <w:sz w:val="28"/>
        </w:rPr>
      </w:r>
    </w:p>
    <w:p>
      <w:pPr>
        <w:pStyle w:val="Heading"/>
        <w:jc w:val="both"/>
        <w:rPr>
          <w:sz w:val="20"/>
          <w:u w:val="single"/>
        </w:rPr>
      </w:pPr>
      <w:r>
        <w:rPr>
          <w:sz w:val="20"/>
          <w:u w:val="single"/>
        </w:rPr>
        <w:t>Action:</w:t>
      </w:r>
    </w:p>
    <w:p>
      <w:pPr>
        <w:pStyle w:val="Heading"/>
        <w:jc w:val="both"/>
        <w:rPr>
          <w:sz w:val="20"/>
          <w:u w:val="single"/>
        </w:rPr>
      </w:pPr>
      <w:r>
        <w:rPr>
          <w:sz w:val="20"/>
          <w:u w:val="single"/>
        </w:rPr>
      </w:r>
    </w:p>
    <w:p>
      <w:pPr>
        <w:pStyle w:val="Heading"/>
        <w:jc w:val="both"/>
        <w:rPr>
          <w:b w:val="false"/>
          <w:bCs w:val="false"/>
          <w:sz w:val="20"/>
        </w:rPr>
      </w:pPr>
      <w:r>
        <w:rPr>
          <w:b w:val="false"/>
          <w:bCs w:val="false"/>
          <w:sz w:val="20"/>
        </w:rPr>
        <w:t>We seek your assistance in clarifying to the senior levels of the Venezuelan government the benefits of early approval of the Jose LNG project, and the interest of the Bush Administration and the USG in seeing such an early decision take place.</w:t>
      </w:r>
    </w:p>
    <w:p>
      <w:pPr>
        <w:pStyle w:val="Normal"/>
        <w:jc w:val="center"/>
        <w:rPr>
          <w:b/>
          <w:bCs/>
          <w:sz w:val="20"/>
        </w:rPr>
      </w:pPr>
      <w:r>
        <w:rPr>
          <w:b/>
          <w:bCs/>
          <w:sz w:val="20"/>
        </w:rPr>
      </w:r>
    </w:p>
    <w:p>
      <w:pPr>
        <w:pStyle w:val="Normal"/>
        <w:jc w:val="center"/>
        <w:rPr/>
      </w:pPr>
      <w:r>
        <w:rPr/>
      </w:r>
    </w:p>
    <w:p>
      <w:pPr>
        <w:pStyle w:val="Normal"/>
        <w:jc w:val="both"/>
        <w:rPr>
          <w:sz w:val="20"/>
        </w:rPr>
      </w:pPr>
      <w:r>
        <w:rPr>
          <w:b/>
          <w:bCs/>
          <w:sz w:val="20"/>
          <w:u w:val="single"/>
        </w:rPr>
        <w:t>Project Information</w:t>
      </w:r>
      <w:r>
        <w:rPr>
          <w:b/>
          <w:bCs/>
          <w:sz w:val="20"/>
        </w:rPr>
        <w:t>:</w:t>
      </w:r>
    </w:p>
    <w:p>
      <w:pPr>
        <w:pStyle w:val="Normal"/>
        <w:jc w:val="both"/>
        <w:rPr>
          <w:sz w:val="20"/>
        </w:rPr>
      </w:pPr>
      <w:r>
        <w:rPr>
          <w:sz w:val="20"/>
        </w:rPr>
      </w:r>
    </w:p>
    <w:p>
      <w:pPr>
        <w:pStyle w:val="Normal"/>
        <w:jc w:val="both"/>
        <w:rPr>
          <w:sz w:val="20"/>
        </w:rPr>
      </w:pPr>
      <w:r>
        <w:rPr>
          <w:sz w:val="20"/>
        </w:rPr>
        <w:t>The Jose LNG project is a proposed natural gas liquefaction and export facility to be built in the Jose industrial complex in eastern Venezuela.  The total investment required will be approximately $800 million.  The facility will purchase approximately 350,000MMBtu/day and produce LNG equivalent to approximately 300,000 MMBtu/day.  The gas purchase would be under a long-term agreement with PDVSA Gas and be sourced from existing and future onshore production around the Anaco hub in eastern Venezuela.  The primary target market for the LNG production will be the United States through LNG terminal capacity contracted for or constructed by Enron.</w:t>
      </w:r>
    </w:p>
    <w:p>
      <w:pPr>
        <w:pStyle w:val="Normal"/>
        <w:jc w:val="both"/>
        <w:rPr>
          <w:sz w:val="20"/>
        </w:rPr>
      </w:pPr>
      <w:r>
        <w:rPr>
          <w:sz w:val="20"/>
        </w:rPr>
      </w:r>
    </w:p>
    <w:p>
      <w:pPr>
        <w:pStyle w:val="Normal"/>
        <w:jc w:val="both"/>
        <w:rPr>
          <w:sz w:val="20"/>
        </w:rPr>
      </w:pPr>
      <w:r>
        <w:rPr>
          <w:b/>
          <w:bCs/>
          <w:sz w:val="20"/>
          <w:u w:val="single"/>
        </w:rPr>
        <w:t>Project Status</w:t>
      </w:r>
      <w:r>
        <w:rPr>
          <w:b/>
          <w:bCs/>
          <w:sz w:val="20"/>
        </w:rPr>
        <w:t>:</w:t>
      </w:r>
    </w:p>
    <w:p>
      <w:pPr>
        <w:pStyle w:val="Normal"/>
        <w:jc w:val="both"/>
        <w:rPr>
          <w:sz w:val="20"/>
        </w:rPr>
      </w:pPr>
      <w:r>
        <w:rPr>
          <w:sz w:val="20"/>
        </w:rPr>
      </w:r>
    </w:p>
    <w:p>
      <w:pPr>
        <w:pStyle w:val="Normal"/>
        <w:jc w:val="both"/>
        <w:rPr>
          <w:sz w:val="20"/>
        </w:rPr>
      </w:pPr>
      <w:r>
        <w:rPr>
          <w:sz w:val="20"/>
        </w:rPr>
        <w:t xml:space="preserve">Enron has been developing the Jose Project for the past two years.  It now awaits final approval by the Ministry of Energy and Mines (MEM) and President Chavez so that the project can proceed on a fast track to finalizing contracts and commencing construction.  Over the past six months or so, MEM had concerns about the availability of sufficient gas to support the project, but these concerns were resolved by completion of a recent Gas Balance study that conclude4d more than adequate reserves would be available from 2006 forward.  Enron has advised PDVSA and MEM that commencing purchases in 2006 is acceptable.  </w:t>
      </w:r>
    </w:p>
    <w:p>
      <w:pPr>
        <w:pStyle w:val="Normal"/>
        <w:jc w:val="both"/>
        <w:rPr>
          <w:sz w:val="20"/>
        </w:rPr>
      </w:pPr>
      <w:r>
        <w:rPr>
          <w:sz w:val="20"/>
        </w:rPr>
      </w:r>
    </w:p>
    <w:p>
      <w:pPr>
        <w:pStyle w:val="Normal"/>
        <w:jc w:val="both"/>
        <w:rPr>
          <w:sz w:val="20"/>
        </w:rPr>
      </w:pPr>
      <w:r>
        <w:rPr>
          <w:b/>
          <w:bCs/>
          <w:sz w:val="20"/>
          <w:u w:val="single"/>
        </w:rPr>
        <w:t>Issues</w:t>
      </w:r>
      <w:r>
        <w:rPr>
          <w:b/>
          <w:bCs/>
          <w:sz w:val="20"/>
        </w:rPr>
        <w:t>:</w:t>
      </w:r>
    </w:p>
    <w:p>
      <w:pPr>
        <w:pStyle w:val="Normal"/>
        <w:jc w:val="both"/>
        <w:rPr>
          <w:sz w:val="20"/>
        </w:rPr>
      </w:pPr>
      <w:r>
        <w:rPr>
          <w:sz w:val="20"/>
        </w:rPr>
      </w:r>
    </w:p>
    <w:p>
      <w:pPr>
        <w:pStyle w:val="Normal"/>
        <w:jc w:val="both"/>
        <w:rPr>
          <w:sz w:val="20"/>
        </w:rPr>
      </w:pPr>
      <w:r>
        <w:rPr>
          <w:sz w:val="20"/>
        </w:rPr>
        <w:t xml:space="preserve">While there has been some indication that MEM is favoring export projects that include development of new upstream supplies to support them, Enron believes that there are clear advantages to the Jose project which should militate in favor of its approval.  </w:t>
      </w:r>
    </w:p>
    <w:p>
      <w:pPr>
        <w:pStyle w:val="Normal"/>
        <w:jc w:val="both"/>
        <w:rPr>
          <w:sz w:val="20"/>
        </w:rPr>
      </w:pPr>
      <w:r>
        <w:rPr>
          <w:sz w:val="20"/>
        </w:rPr>
      </w:r>
    </w:p>
    <w:p>
      <w:pPr>
        <w:pStyle w:val="Normal"/>
        <w:numPr>
          <w:ilvl w:val="0"/>
          <w:numId w:val="1"/>
        </w:numPr>
        <w:jc w:val="both"/>
        <w:rPr>
          <w:sz w:val="20"/>
        </w:rPr>
      </w:pPr>
      <w:r>
        <w:rPr>
          <w:sz w:val="20"/>
        </w:rPr>
        <w:t>The Jose Project can come on-line 2-3 years before any project involving development of upstream supplies.  This will allow Venezuela to begin reaping the rewards of PDVSA’s sales to the project and participation in the project at the earliest possible date.  Arguably, approval of the Jose Project will enhance future development of upstream gas production simply by demonstrating Venezuela’s commitment to private investment in the gas sector.</w:t>
      </w:r>
    </w:p>
    <w:p>
      <w:pPr>
        <w:pStyle w:val="Normal"/>
        <w:jc w:val="both"/>
        <w:rPr>
          <w:sz w:val="20"/>
        </w:rPr>
      </w:pPr>
      <w:r>
        <w:rPr>
          <w:sz w:val="20"/>
        </w:rPr>
      </w:r>
    </w:p>
    <w:p>
      <w:pPr>
        <w:pStyle w:val="Normal"/>
        <w:numPr>
          <w:ilvl w:val="0"/>
          <w:numId w:val="1"/>
        </w:numPr>
        <w:jc w:val="both"/>
        <w:rPr>
          <w:sz w:val="20"/>
        </w:rPr>
      </w:pPr>
      <w:r>
        <w:rPr>
          <w:sz w:val="20"/>
        </w:rPr>
        <w:t>Early entry into the LNG market is important if Venezuela is to take advantage of current favorable market conditions and secure market share in a rapidly developing and highly competitive international market.  It is important for Venezuela to catch up quickly with competitors in the Atlantic Basin market such as Trinidad and Nigeria.</w:t>
      </w:r>
    </w:p>
    <w:p>
      <w:pPr>
        <w:pStyle w:val="Normal"/>
        <w:jc w:val="both"/>
        <w:rPr>
          <w:sz w:val="20"/>
        </w:rPr>
      </w:pPr>
      <w:r>
        <w:rPr>
          <w:sz w:val="20"/>
        </w:rPr>
      </w:r>
    </w:p>
    <w:p>
      <w:pPr>
        <w:pStyle w:val="Normal"/>
        <w:numPr>
          <w:ilvl w:val="0"/>
          <w:numId w:val="1"/>
        </w:numPr>
        <w:jc w:val="both"/>
        <w:rPr>
          <w:sz w:val="20"/>
        </w:rPr>
      </w:pPr>
      <w:r>
        <w:rPr>
          <w:sz w:val="20"/>
        </w:rPr>
        <w:t>The President’s National Energy Policy has recommended improvement in the energy investment climate between the US and Venezuela and the US is also eager to expand imports of LNG in order to meet growing energy demand.  Approval of the Jose Project represents a critical first step in demonstrating that the interests of Venezuela and the US are aligned, thus enhancing the environment for future trade and investment in the energy sector.</w:t>
      </w:r>
    </w:p>
    <w:p>
      <w:pPr>
        <w:pStyle w:val="Normal"/>
        <w:jc w:val="both"/>
        <w:rPr>
          <w:sz w:val="20"/>
        </w:rPr>
      </w:pPr>
      <w:r>
        <w:rPr>
          <w:sz w:val="20"/>
        </w:rPr>
      </w:r>
    </w:p>
    <w:p>
      <w:pPr>
        <w:pStyle w:val="Normal"/>
        <w:numPr>
          <w:ilvl w:val="0"/>
          <w:numId w:val="1"/>
        </w:numPr>
        <w:jc w:val="both"/>
        <w:rPr>
          <w:sz w:val="20"/>
        </w:rPr>
      </w:pPr>
      <w:r>
        <w:rPr>
          <w:sz w:val="20"/>
        </w:rPr>
        <w:t>Enron has a proven record as a project developer and is highly committed to the Jose Project.  Enron has in fact already committed to LNG terminal capacity in the U.S. and to long-term LNG tanker charters that will support the Jose Project.</w:t>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sectPr>
      <w:type w:val="nextPage"/>
      <w:pgSz w:w="12240" w:h="15840"/>
      <w:pgMar w:left="1440" w:right="144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2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2001-08-29T17:15:00Z</dcterms:created>
  <dc:creator>ngerstan</dc:creator>
  <dc:description/>
  <dc:language>en-CA</dc:language>
  <cp:lastModifiedBy>ngerstan</cp:lastModifiedBy>
  <cp:lastPrinted>2001-08-24T13:01:00Z</cp:lastPrinted>
  <dcterms:modified xsi:type="dcterms:W3CDTF">2001-08-29T17:15:00Z</dcterms:modified>
  <cp:revision>2</cp:revision>
  <dc:subject/>
  <dc:title>Enron’s Jose LNG Project in Venezuela</dc:title>
</cp:coreProperties>
</file>