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Joseph H. Short</w:t>
      </w:r>
    </w:p>
    <w:p>
      <w:pPr>
        <w:pStyle w:val="Normal"/>
        <w:jc w:val="center"/>
        <w:rPr/>
      </w:pPr>
      <w:r>
        <w:rPr/>
        <w:t>12119 Mossycup Drive</w:t>
      </w:r>
    </w:p>
    <w:p>
      <w:pPr>
        <w:pStyle w:val="Normal"/>
        <w:jc w:val="center"/>
        <w:rPr/>
      </w:pPr>
      <w:r>
        <w:rPr/>
        <w:t>Houston, Texas 77024</w:t>
      </w:r>
    </w:p>
    <w:p>
      <w:pPr>
        <w:pStyle w:val="Normal"/>
        <w:jc w:val="center"/>
        <w:rPr/>
      </w:pPr>
      <w:r>
        <w:rPr/>
        <w:t>713-647-0068</w:t>
      </w:r>
    </w:p>
    <w:p>
      <w:pPr>
        <w:pStyle w:val="Normal"/>
        <w:jc w:val="center"/>
        <w:rPr/>
      </w:pPr>
      <w:r>
        <w:rPr/>
        <w:t>joseph.short@enron.com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EXPERIENCE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Enron North America</w:t>
      </w:r>
      <w:r>
        <w:rPr/>
        <w:tab/>
        <w:tab/>
        <w:tab/>
        <w:tab/>
        <w:tab/>
        <w:tab/>
        <w:t xml:space="preserve">                  </w:t>
        <w:tab/>
        <w:t xml:space="preserve">       June 2000 - Present</w:t>
      </w:r>
    </w:p>
    <w:p>
      <w:pPr>
        <w:pStyle w:val="Normal"/>
        <w:rPr/>
      </w:pPr>
      <w:r>
        <w:rPr/>
        <w:t>Energy Capital Resources</w:t>
      </w:r>
      <w:r>
        <w:rPr>
          <w:i/>
        </w:rPr>
        <w:tab/>
        <w:tab/>
        <w:tab/>
        <w:tab/>
        <w:t xml:space="preserve">                                                       </w:t>
      </w:r>
    </w:p>
    <w:p>
      <w:pPr>
        <w:pStyle w:val="Normal"/>
        <w:rPr>
          <w:i/>
          <w:i/>
        </w:rPr>
      </w:pPr>
      <w:r>
        <w:rPr>
          <w:i/>
        </w:rPr>
        <w:t>Senior Specialist</w:t>
        <w:tab/>
        <w:tab/>
        <w:tab/>
        <w:tab/>
        <w:tab/>
        <w:tab/>
        <w:t xml:space="preserve">               </w:t>
      </w:r>
    </w:p>
    <w:p>
      <w:pPr>
        <w:pStyle w:val="Normal"/>
        <w:rPr/>
      </w:pPr>
      <w:r>
        <w:rPr/>
        <w:t>Member of team that provides capital to upstream oil and gas (E&amp;P) companies.  Utilize comprehensive valuation techniques including discounted cash flow, comparative company and market multiple analyses to value potential investments.</w:t>
      </w:r>
    </w:p>
    <w:p>
      <w:pPr>
        <w:pStyle w:val="Normal"/>
        <w:rPr>
          <w:b/>
        </w:rPr>
      </w:pPr>
      <w:r>
        <w:rPr/>
        <w:t>Transaction modeling experience includes:</w:t>
      </w:r>
    </w:p>
    <w:p>
      <w:pPr>
        <w:pStyle w:val="Normal"/>
        <w:numPr>
          <w:ilvl w:val="0"/>
          <w:numId w:val="5"/>
        </w:numPr>
        <w:rPr/>
      </w:pPr>
      <w:r>
        <w:rPr/>
        <w:t>$5 million equity financing of E&amp;P start-up</w:t>
      </w:r>
    </w:p>
    <w:p>
      <w:pPr>
        <w:pStyle w:val="Normal"/>
        <w:numPr>
          <w:ilvl w:val="0"/>
          <w:numId w:val="5"/>
        </w:numPr>
        <w:rPr/>
      </w:pPr>
      <w:r>
        <w:rPr/>
        <w:t>Volumetric production payments</w:t>
      </w:r>
    </w:p>
    <w:p>
      <w:pPr>
        <w:pStyle w:val="Normal"/>
        <w:rPr>
          <w:b/>
        </w:rPr>
      </w:pPr>
      <w:r>
        <w:rPr/>
        <w:tab/>
        <w:tab/>
      </w:r>
    </w:p>
    <w:p>
      <w:pPr>
        <w:pStyle w:val="Normal"/>
        <w:rPr/>
      </w:pPr>
      <w:r>
        <w:rPr>
          <w:b/>
        </w:rPr>
        <w:t>Arthur Andersen LLP</w:t>
        <w:tab/>
        <w:tab/>
        <w:tab/>
        <w:tab/>
        <w:tab/>
        <w:tab/>
        <w:tab/>
        <w:t xml:space="preserve">     </w:t>
      </w:r>
      <w:r>
        <w:rPr/>
        <w:t>September</w:t>
      </w:r>
      <w:r>
        <w:rPr>
          <w:i/>
        </w:rPr>
        <w:t xml:space="preserve"> </w:t>
      </w:r>
      <w:r>
        <w:rPr/>
        <w:t xml:space="preserve">1997 – June 2000 </w:t>
      </w:r>
      <w:r>
        <w:rPr>
          <w:i/>
        </w:rPr>
        <w:t>Senior Financial Valuation Associate</w:t>
        <w:tab/>
        <w:t xml:space="preserve"> </w:t>
        <w:tab/>
        <w:tab/>
        <w:tab/>
        <w:t xml:space="preserve">                          </w:t>
      </w:r>
    </w:p>
    <w:p>
      <w:pPr>
        <w:pStyle w:val="Normal"/>
        <w:rPr/>
      </w:pPr>
      <w:r>
        <w:rPr/>
        <w:t xml:space="preserve">Managed, scheduled and mentored group of 6 valuation associates.  Provided analytical guidance and oversight on project-by-project basis.  Determined staffing level and required expenses for successful completion of project. 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Planned, organized and completed valuation of division of Fortune 500 company which resulted in significant tax savings for client.  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i/>
          <w:i/>
        </w:rPr>
      </w:pPr>
      <w:r>
        <w:rPr>
          <w:i/>
        </w:rPr>
        <w:t>Financial Valuation Associate</w:t>
        <w:tab/>
        <w:tab/>
        <w:tab/>
        <w:tab/>
        <w:tab/>
        <w:t xml:space="preserve">                      </w:t>
      </w:r>
    </w:p>
    <w:p>
      <w:pPr>
        <w:pStyle w:val="Normal"/>
        <w:rPr/>
      </w:pPr>
      <w:r>
        <w:rPr/>
        <w:t>Created financial models to value private companies involved in merger and acquisition activity using</w:t>
      </w:r>
    </w:p>
    <w:p>
      <w:pPr>
        <w:pStyle w:val="Normal"/>
        <w:rPr/>
      </w:pPr>
      <w:r>
        <w:rPr/>
        <w:t>discounted cash flows, market multiples and net underlying assets analyses.  Valued intangible assets including private corporations, trademarks, royalty payments and patents.  Calculated value of stock options through use of  Black-Scholes pricing model.</w:t>
      </w:r>
    </w:p>
    <w:p>
      <w:pPr>
        <w:pStyle w:val="Normal"/>
        <w:numPr>
          <w:ilvl w:val="0"/>
          <w:numId w:val="7"/>
        </w:numPr>
        <w:rPr/>
      </w:pPr>
      <w:r>
        <w:rPr/>
        <w:t>Experience in oil and gas, health care and wholesale/distribution industries.</w:t>
      </w:r>
    </w:p>
    <w:p>
      <w:pPr>
        <w:pStyle w:val="Normal"/>
        <w:numPr>
          <w:ilvl w:val="0"/>
          <w:numId w:val="7"/>
        </w:numPr>
        <w:rPr/>
      </w:pPr>
      <w:r>
        <w:rPr/>
        <w:t>Promoted to Senior Valuation Associate based on superior performance evaluations.</w:t>
        <w:tab/>
        <w:t xml:space="preserve">   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>Sigvaris, Inc.</w:t>
        <w:tab/>
        <w:tab/>
        <w:tab/>
        <w:tab/>
        <w:tab/>
        <w:tab/>
        <w:tab/>
        <w:tab/>
        <w:t xml:space="preserve"> </w:t>
      </w:r>
      <w:r>
        <w:rPr/>
        <w:t>January 1993 – December 1994</w:t>
      </w:r>
    </w:p>
    <w:p>
      <w:pPr>
        <w:pStyle w:val="Normal"/>
        <w:rPr>
          <w:i/>
          <w:i/>
        </w:rPr>
      </w:pPr>
      <w:r>
        <w:rPr>
          <w:i/>
        </w:rPr>
        <w:t>Territory Manager</w:t>
        <w:tab/>
        <w:tab/>
        <w:tab/>
        <w:tab/>
        <w:tab/>
        <w:tab/>
        <w:tab/>
        <w:t xml:space="preserve">         </w:t>
      </w:r>
    </w:p>
    <w:p>
      <w:pPr>
        <w:pStyle w:val="Normal"/>
        <w:rPr/>
      </w:pPr>
      <w:r>
        <w:rPr>
          <w:i/>
        </w:rPr>
        <w:t xml:space="preserve"> </w:t>
      </w:r>
      <w:r>
        <w:rPr/>
        <w:t>Complete responsibility in 17-state territory for sales and marketing of medical compression devices to</w:t>
      </w:r>
    </w:p>
    <w:p>
      <w:pPr>
        <w:pStyle w:val="Normal"/>
        <w:rPr/>
      </w:pPr>
      <w:r>
        <w:rPr/>
        <w:t xml:space="preserve"> </w:t>
      </w:r>
      <w:r>
        <w:rPr/>
        <w:t>physicians, hospitals and medical supply retailers.</w:t>
      </w:r>
    </w:p>
    <w:p>
      <w:pPr>
        <w:pStyle w:val="Normal"/>
        <w:numPr>
          <w:ilvl w:val="0"/>
          <w:numId w:val="4"/>
        </w:numPr>
        <w:rPr/>
      </w:pPr>
      <w:r>
        <w:rPr/>
        <w:t>Assisted clients in maximizing allowable reimbursement funds paid by insurance companies,</w:t>
      </w:r>
    </w:p>
    <w:p>
      <w:pPr>
        <w:pStyle w:val="Normal"/>
        <w:rPr/>
      </w:pPr>
      <w:r>
        <w:rPr/>
        <w:t xml:space="preserve">      </w:t>
      </w:r>
      <w:r>
        <w:rPr/>
        <w:t>Medicare/Medicaid and other third-party payors.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Developed and conducted high value-added training sessions on marketing, pricing and product </w:t>
      </w:r>
    </w:p>
    <w:p>
      <w:pPr>
        <w:pStyle w:val="Normal"/>
        <w:rPr/>
      </w:pPr>
      <w:r>
        <w:rPr/>
        <w:t xml:space="preserve">       </w:t>
      </w:r>
      <w:r>
        <w:rPr/>
        <w:t>positioning.</w:t>
      </w:r>
    </w:p>
    <w:p>
      <w:pPr>
        <w:pStyle w:val="Normal"/>
        <w:numPr>
          <w:ilvl w:val="0"/>
          <w:numId w:val="4"/>
        </w:numPr>
        <w:rPr/>
      </w:pPr>
      <w:r>
        <w:rPr/>
        <w:t>Increased territory profitability by 15 percent over two-year period.</w:t>
      </w:r>
    </w:p>
    <w:p>
      <w:pPr>
        <w:pStyle w:val="Normal"/>
        <w:numPr>
          <w:ilvl w:val="0"/>
          <w:numId w:val="4"/>
        </w:numPr>
        <w:rPr/>
      </w:pPr>
      <w:r>
        <w:rPr/>
        <w:t>Ranked in top 10 percent of all sales representatives in 1994.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Joseph H. Short</w:t>
      </w:r>
    </w:p>
    <w:p>
      <w:pPr>
        <w:pStyle w:val="Normal"/>
        <w:rPr/>
      </w:pPr>
      <w:r>
        <w:rPr/>
        <w:t>Page 2</w:t>
        <w:tab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>
          <w:b/>
        </w:rPr>
        <w:t xml:space="preserve">AstraZeneca Pharmaceuticals  </w:t>
        <w:tab/>
        <w:tab/>
        <w:tab/>
        <w:tab/>
        <w:t xml:space="preserve">            </w:t>
      </w:r>
      <w:r>
        <w:rPr/>
        <w:t>February 1991</w:t>
      </w:r>
      <w:r>
        <w:rPr>
          <w:b/>
        </w:rPr>
        <w:t xml:space="preserve"> –</w:t>
      </w:r>
      <w:r>
        <w:rPr/>
        <w:t xml:space="preserve"> December 1992 </w:t>
      </w:r>
      <w:r>
        <w:rPr>
          <w:i/>
        </w:rPr>
        <w:t>Hospital Specialist</w:t>
      </w:r>
      <w:r>
        <w:rPr/>
        <w:t xml:space="preserve"> </w:t>
      </w:r>
    </w:p>
    <w:p>
      <w:pPr>
        <w:pStyle w:val="Normal"/>
        <w:rPr/>
      </w:pPr>
      <w:r>
        <w:rPr/>
        <w:t>Pharmaceutical sales representative responsible for promoting products to physicians, nurses and pharmacists in over 30 hospitals and clinics.</w:t>
      </w:r>
    </w:p>
    <w:p>
      <w:pPr>
        <w:pStyle w:val="Normal"/>
        <w:numPr>
          <w:ilvl w:val="0"/>
          <w:numId w:val="2"/>
        </w:numPr>
        <w:rPr/>
      </w:pPr>
      <w:r>
        <w:rPr/>
        <w:t>Increased annual territory sales by approximately $10,000 by negotiating special pricing agreements for  products not under corporate contract.</w:t>
      </w:r>
    </w:p>
    <w:p>
      <w:pPr>
        <w:pStyle w:val="Normal"/>
        <w:numPr>
          <w:ilvl w:val="0"/>
          <w:numId w:val="6"/>
        </w:numPr>
        <w:rPr/>
      </w:pPr>
      <w:r>
        <w:rPr/>
        <w:t>Conducted educational programs for nurses, medical students and residents demonstrating proper use</w:t>
      </w:r>
    </w:p>
    <w:p>
      <w:pPr>
        <w:pStyle w:val="Normal"/>
        <w:rPr/>
      </w:pPr>
      <w:r>
        <w:rPr/>
        <w:t xml:space="preserve">      </w:t>
      </w:r>
      <w:r>
        <w:rPr/>
        <w:t xml:space="preserve">and administration of various products resulting in improved patient safety and reduction in costs for </w:t>
      </w:r>
    </w:p>
    <w:p>
      <w:pPr>
        <w:pStyle w:val="Normal"/>
        <w:rPr/>
      </w:pPr>
      <w:r>
        <w:rPr/>
        <w:t xml:space="preserve">      </w:t>
      </w:r>
      <w:r>
        <w:rPr/>
        <w:t>hospital.</w:t>
      </w:r>
    </w:p>
    <w:p>
      <w:pPr>
        <w:pStyle w:val="Normal"/>
        <w:numPr>
          <w:ilvl w:val="0"/>
          <w:numId w:val="8"/>
        </w:numPr>
        <w:rPr/>
      </w:pPr>
      <w:r>
        <w:rPr/>
        <w:t>Exceeded sales quota by 8 percent in 1991 and 27 percent in 1992.  Ranked in top 15 percent of 85</w:t>
      </w:r>
    </w:p>
    <w:p>
      <w:pPr>
        <w:pStyle w:val="Normal"/>
        <w:rPr/>
      </w:pPr>
      <w:r>
        <w:rPr/>
        <w:t xml:space="preserve">      </w:t>
      </w:r>
      <w:r>
        <w:rPr/>
        <w:t>representatives in 1992.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b/>
        </w:rPr>
        <w:t>North  American Van Lines</w:t>
        <w:tab/>
        <w:tab/>
        <w:tab/>
        <w:tab/>
        <w:tab/>
        <w:tab/>
        <w:t xml:space="preserve">   </w:t>
      </w:r>
      <w:r>
        <w:rPr/>
        <w:t xml:space="preserve">February 1988 – January 1990 </w:t>
      </w:r>
      <w:r>
        <w:rPr>
          <w:i/>
        </w:rPr>
        <w:t>National Account Representative</w:t>
      </w: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  <w:t>Responsible for new business development and account management throughout the U.S.  Oversaw delivery of corporate relocation services and transportation of sensitive electronic equipment.</w:t>
      </w:r>
    </w:p>
    <w:p>
      <w:pPr>
        <w:pStyle w:val="Normal"/>
        <w:numPr>
          <w:ilvl w:val="0"/>
          <w:numId w:val="3"/>
        </w:numPr>
        <w:rPr/>
      </w:pPr>
      <w:r>
        <w:rPr/>
        <w:t>Increased sales by approximately 15 percent and reduced damage claims by 20 percent while serving as member of an integrated customer service team.</w:t>
      </w:r>
    </w:p>
    <w:p>
      <w:pPr>
        <w:pStyle w:val="Normal"/>
        <w:numPr>
          <w:ilvl w:val="0"/>
          <w:numId w:val="3"/>
        </w:numPr>
        <w:rPr/>
      </w:pPr>
      <w:r>
        <w:rPr/>
        <w:t>Ranked in top 3 percent of sales representatives nationwide in total international sales in 1990.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EDUCATION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Master of Business Administration, International Marketing and Finance - With Distinction </w:t>
      </w:r>
    </w:p>
    <w:p>
      <w:pPr>
        <w:pStyle w:val="Normal"/>
        <w:rPr/>
      </w:pPr>
      <w:r>
        <w:rPr/>
        <w:t>DePaul University, Chicago, Illinois</w:t>
        <w:tab/>
        <w:tab/>
        <w:tab/>
        <w:tab/>
        <w:tab/>
        <w:tab/>
        <w:tab/>
        <w:t xml:space="preserve">         June 1997</w:t>
      </w:r>
    </w:p>
    <w:p>
      <w:pPr>
        <w:pStyle w:val="Normal"/>
        <w:rPr/>
      </w:pPr>
      <w:r>
        <w:rPr/>
        <w:tab/>
        <w:t xml:space="preserve"> </w:t>
      </w:r>
    </w:p>
    <w:p>
      <w:pPr>
        <w:pStyle w:val="Normal"/>
        <w:rPr/>
      </w:pPr>
      <w:r>
        <w:rPr/>
        <w:t>Bachelor of Arts, Economics and Management</w:t>
        <w:tab/>
        <w:tab/>
        <w:tab/>
        <w:tab/>
        <w:tab/>
        <w:tab/>
        <w:t xml:space="preserve">            </w:t>
        <w:tab/>
        <w:t xml:space="preserve"> </w:t>
      </w:r>
    </w:p>
    <w:p>
      <w:pPr>
        <w:pStyle w:val="Normal"/>
        <w:rPr/>
      </w:pPr>
      <w:r>
        <w:rPr/>
        <w:t>DePauw University, Greencastle, Indiana</w:t>
        <w:tab/>
        <w:tab/>
        <w:tab/>
        <w:tab/>
        <w:tab/>
        <w:tab/>
        <w:t xml:space="preserve">         May 1987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SKILLS AND QUALIFICATIONS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Languages:  Conversant in Spanish</w:t>
      </w:r>
    </w:p>
    <w:p>
      <w:pPr>
        <w:pStyle w:val="Normal"/>
        <w:rPr/>
      </w:pPr>
      <w:r>
        <w:rPr/>
        <w:t>Computer Skills:  MS Word, Excel, PowerPoint; Bloomberg; Compact Disclosure; Compustat; FactSet</w:t>
      </w:r>
    </w:p>
    <w:p>
      <w:pPr>
        <w:pStyle w:val="Normal"/>
        <w:rPr/>
      </w:pPr>
      <w:r>
        <w:rPr/>
        <w:t>Candidate for Chartered Financial Analyst designation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  <w:sz w:val="28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2001-01-29T18:27:00Z</dcterms:created>
  <dc:creator>Joseph H. Short</dc:creator>
  <dc:description/>
  <dc:language>en-CA</dc:language>
  <cp:lastModifiedBy>jshort2</cp:lastModifiedBy>
  <cp:lastPrinted>2001-01-29T17:33:00Z</cp:lastPrinted>
  <dcterms:modified xsi:type="dcterms:W3CDTF">2001-01-29T21:06:00Z</dcterms:modified>
  <cp:revision>6</cp:revision>
  <dc:subject/>
  <dc:title>Joseph H. Short</dc:title>
</cp:coreProperties>
</file>