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680" w:leader="none"/>
        </w:tabs>
        <w:suppressAutoHyphens w:val="true"/>
        <w:rPr>
          <w:rFonts w:ascii="Times New Roman" w:hAnsi="Times New Roman" w:cs="Times New Roman"/>
          <w:b/>
          <w:spacing w:val="-3"/>
          <w:sz w:val="26"/>
        </w:rPr>
      </w:pPr>
      <w:r>
        <w:rPr>
          <w:rFonts w:cs="Times New Roman" w:ascii="Times New Roman" w:hAnsi="Times New Roman"/>
          <w:b/>
          <w:spacing w:val="-3"/>
          <w:sz w:val="26"/>
        </w:rPr>
        <w:tab/>
        <w:t>JOSEPH HENRY PARKS, JR.</w:t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rPr>
          <w:rFonts w:ascii="Times New Roman" w:hAnsi="Times New Roman" w:cs="Times New Roman"/>
          <w:b/>
          <w:spacing w:val="-3"/>
          <w:sz w:val="22"/>
        </w:rPr>
      </w:pPr>
      <w:r>
        <w:rPr>
          <w:rFonts w:cs="Times New Roman" w:ascii="Times New Roman" w:hAnsi="Times New Roman"/>
          <w:b/>
          <w:spacing w:val="-3"/>
          <w:sz w:val="22"/>
        </w:rPr>
        <w:tab/>
        <w:t>5438 Schumacher</w:t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rPr>
          <w:rFonts w:ascii="Times New Roman" w:hAnsi="Times New Roman" w:cs="Times New Roman"/>
          <w:b/>
          <w:spacing w:val="-3"/>
          <w:sz w:val="22"/>
        </w:rPr>
      </w:pPr>
      <w:r>
        <w:rPr>
          <w:rFonts w:cs="Times New Roman" w:ascii="Times New Roman" w:hAnsi="Times New Roman"/>
          <w:b/>
          <w:spacing w:val="-3"/>
          <w:sz w:val="22"/>
        </w:rPr>
        <w:tab/>
        <w:t>Houston, TX 77056</w:t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rPr>
          <w:rFonts w:ascii="Times New Roman" w:hAnsi="Times New Roman" w:cs="Times New Roman"/>
          <w:spacing w:val="-3"/>
          <w:sz w:val="22"/>
        </w:rPr>
      </w:pPr>
      <w:r>
        <w:rPr>
          <w:rFonts w:cs="Times New Roman" w:ascii="Times New Roman" w:hAnsi="Times New Roman"/>
          <w:b/>
          <w:spacing w:val="-3"/>
          <w:sz w:val="22"/>
        </w:rPr>
        <w:tab/>
        <w:t>(713) 993-7171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Arial" w:hAnsi="Arial" w:cs="Arial"/>
          <w:b/>
          <w:spacing w:val="-3"/>
          <w:sz w:val="18"/>
        </w:rPr>
      </w:pPr>
      <w:r>
        <w:rPr>
          <w:rFonts w:cs="Arial" w:ascii="Arial" w:hAnsi="Arial"/>
          <w:b/>
          <w:spacing w:val="-3"/>
          <w:sz w:val="18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b/>
          <w:spacing w:val="-3"/>
          <w:sz w:val="20"/>
        </w:rPr>
        <w:t>EDUCATION: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</w:tabs>
        <w:suppressAutoHyphens w:val="true"/>
        <w:ind w:hanging="2160" w:start="2160" w:end="1440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>July 1997</w:t>
        <w:tab/>
        <w:tab/>
      </w:r>
      <w:r>
        <w:rPr>
          <w:rFonts w:cs="Times New Roman" w:ascii="Times New Roman" w:hAnsi="Times New Roman"/>
          <w:b/>
          <w:caps/>
          <w:spacing w:val="-3"/>
          <w:sz w:val="22"/>
        </w:rPr>
        <w:t>Masters of Business Administration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</w:tabs>
        <w:suppressAutoHyphens w:val="true"/>
        <w:ind w:hanging="2160" w:start="2160" w:end="1440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>University of St. Thomas, Houston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>Concentration: Finance</w:t>
        <w:tab/>
        <w:tab/>
        <w:t>GPA: 3.7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</w:tabs>
        <w:suppressAutoHyphens w:val="true"/>
        <w:ind w:hanging="2160" w:start="2160" w:end="2160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>Dec. 1990</w:t>
        <w:tab/>
        <w:tab/>
      </w:r>
      <w:r>
        <w:rPr>
          <w:rFonts w:cs="Times New Roman" w:ascii="Times New Roman" w:hAnsi="Times New Roman"/>
          <w:b/>
          <w:caps/>
          <w:spacing w:val="-3"/>
          <w:sz w:val="22"/>
        </w:rPr>
        <w:t>Bachelor of Arts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>University of Texas at Austin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 xml:space="preserve">Major: Economics 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</w:tabs>
        <w:suppressAutoHyphens w:val="true"/>
        <w:ind w:hanging="2160" w:start="2160" w:end="2160"/>
        <w:jc w:val="both"/>
        <w:rPr>
          <w:rFonts w:ascii="Times New Roman" w:hAnsi="Times New Roman" w:cs="Times New Roman"/>
          <w:b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>Minor: Government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b/>
          <w:spacing w:val="-3"/>
          <w:sz w:val="20"/>
        </w:rPr>
      </w:pPr>
      <w:r>
        <w:rPr>
          <w:rFonts w:cs="Times New Roman" w:ascii="Times New Roman" w:hAnsi="Times New Roman"/>
          <w:b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b/>
          <w:spacing w:val="-3"/>
          <w:sz w:val="20"/>
        </w:rPr>
        <w:t>EXPERIENCE: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>Feb. 2000- Present</w:t>
      </w:r>
      <w:r>
        <w:rPr>
          <w:rFonts w:cs="Times New Roman" w:ascii="Times New Roman" w:hAnsi="Times New Roman"/>
          <w:b/>
          <w:caps/>
          <w:spacing w:val="-3"/>
          <w:sz w:val="22"/>
        </w:rPr>
        <w:tab/>
        <w:t>enron North america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b/>
          <w:bCs/>
        </w:rPr>
        <w:tab/>
        <w:tab/>
        <w:tab/>
      </w:r>
      <w:r>
        <w:rPr>
          <w:rFonts w:cs="Times New Roman" w:ascii="Times New Roman" w:hAnsi="Times New Roman"/>
          <w:b/>
          <w:bCs/>
          <w:sz w:val="20"/>
        </w:rPr>
        <w:t>Manager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b/>
          <w:bCs/>
          <w:sz w:val="20"/>
        </w:rPr>
      </w:pPr>
      <w:r>
        <w:rPr>
          <w:rFonts w:cs="Times New Roman" w:ascii="Times New Roman" w:hAnsi="Times New Roman"/>
          <w:b/>
          <w:bCs/>
          <w:sz w:val="20"/>
        </w:rPr>
        <w:tab/>
        <w:tab/>
        <w:tab/>
        <w:t xml:space="preserve">Texas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Responsible for trading HSC, WAHA and El Paso Permian basis,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 xml:space="preserve">    as well as swing swaps, futures and options.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Prior to trading basis, was responsible for trading prompt month physical gas.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b/>
          <w:spacing w:val="-3"/>
          <w:sz w:val="20"/>
        </w:rPr>
      </w:pPr>
      <w:r>
        <w:rPr>
          <w:rFonts w:cs="Times New Roman" w:ascii="Times New Roman" w:hAnsi="Times New Roman"/>
          <w:b/>
          <w:spacing w:val="-3"/>
          <w:sz w:val="20"/>
        </w:rPr>
        <w:tab/>
        <w:tab/>
        <w:tab/>
        <w:t>Mid-Continent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Responsible for trading prompt month physical for NPGL, Trunkline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 xml:space="preserve">    and ANR.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Optimized transportation on NGPL, Trunkline and ANR.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Wingdings" w:ascii="Wingdings" w:hAnsi="Wingdings"/>
          <w:sz w:val="20"/>
        </w:rPr>
        <w:tab/>
        <w:tab/>
        <w:tab/>
        <w:sym w:font="Wingdings" w:char="f09f"/>
      </w:r>
      <w:r>
        <w:rPr>
          <w:rFonts w:cs="Times New Roman" w:ascii="Times New Roman" w:hAnsi="Times New Roman"/>
          <w:sz w:val="20"/>
        </w:rPr>
        <w:t xml:space="preserve">  Managed 3.2 BCF NSS storage on NGPL and 1.2 BCF at Moss Bluff.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>Oct. 1997-Feb. 2000</w:t>
      </w:r>
      <w:r>
        <w:rPr>
          <w:rFonts w:cs="Times New Roman" w:ascii="Times New Roman" w:hAnsi="Times New Roman"/>
          <w:b/>
          <w:caps/>
          <w:spacing w:val="-3"/>
          <w:sz w:val="22"/>
        </w:rPr>
        <w:tab/>
        <w:t>Columbia energy services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b/>
          <w:spacing w:val="-3"/>
          <w:sz w:val="20"/>
        </w:rPr>
      </w:pPr>
      <w:r>
        <w:rPr>
          <w:rFonts w:cs="Times New Roman" w:ascii="Times New Roman" w:hAnsi="Times New Roman"/>
          <w:b/>
          <w:spacing w:val="-3"/>
          <w:sz w:val="20"/>
        </w:rPr>
        <w:tab/>
        <w:tab/>
        <w:tab/>
        <w:t>Junior Financial Trader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Wingdings" w:ascii="Wingdings" w:hAnsi="Wingdings"/>
          <w:spacing w:val="-3"/>
          <w:sz w:val="20"/>
        </w:rPr>
        <w:tab/>
        <w:tab/>
        <w:tab/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Actively managed fixed price and option exposure for wholesale and retail divisions.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Wingdings" w:ascii="Wingdings" w:hAnsi="Wingdings"/>
          <w:spacing w:val="-3"/>
          <w:sz w:val="20"/>
        </w:rPr>
        <w:tab/>
        <w:tab/>
        <w:tab/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Assisted head fixed price trader with trading strategies, utilizing technical and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 xml:space="preserve">    fundamental analysis.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ind w:start="2160" w:end="0"/>
        <w:jc w:val="both"/>
        <w:rPr/>
      </w:pPr>
      <w:r>
        <w:rPr>
          <w:rFonts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</w:t>
      </w:r>
      <w:r>
        <w:rPr>
          <w:rFonts w:cs="Times New Roman" w:ascii="Times New Roman" w:hAnsi="Times New Roman"/>
          <w:spacing w:val="-3"/>
          <w:sz w:val="20"/>
        </w:rPr>
        <w:t xml:space="preserve">Additional responsibilities included: unwinding end of month futures position,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 xml:space="preserve">    three-day / last-day conversion, pricing for structured deals, execution of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 xml:space="preserve">    futures and options, and EFP postings.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b/>
          <w:caps/>
          <w:spacing w:val="-3"/>
          <w:sz w:val="22"/>
        </w:rPr>
        <w:tab/>
        <w:tab/>
        <w:tab/>
      </w:r>
      <w:r>
        <w:rPr>
          <w:rFonts w:cs="Times New Roman" w:ascii="Times New Roman" w:hAnsi="Times New Roman"/>
          <w:b/>
          <w:spacing w:val="-3"/>
          <w:sz w:val="20"/>
        </w:rPr>
        <w:t>Analyst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Provided fundamental and technical analysis support to head fixed price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 xml:space="preserve">    trader and historical information to basis traders.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Developed strategies in the risk management program to accurately measure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 xml:space="preserve">    and evaluate option and gas daily exposure.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eastAsia="Wingdings"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Analyzed daily positions, verifying accuracy and profitability.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>March 1997-Oct. 1997</w:t>
        <w:tab/>
      </w:r>
      <w:r>
        <w:rPr>
          <w:rFonts w:cs="Times New Roman" w:ascii="Times New Roman" w:hAnsi="Times New Roman"/>
          <w:b/>
          <w:caps/>
          <w:spacing w:val="-3"/>
          <w:sz w:val="22"/>
        </w:rPr>
        <w:t xml:space="preserve">Bank of tokyo-mitsubishi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b/>
          <w:caps/>
          <w:spacing w:val="-3"/>
          <w:sz w:val="22"/>
        </w:rPr>
        <w:tab/>
        <w:tab/>
        <w:tab/>
      </w:r>
      <w:r>
        <w:rPr>
          <w:rFonts w:cs="Times New Roman" w:ascii="Times New Roman" w:hAnsi="Times New Roman"/>
          <w:b/>
          <w:spacing w:val="-3"/>
          <w:sz w:val="20"/>
        </w:rPr>
        <w:t>Contract-Analyst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eastAsia="Wingdings"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Researched and analyzed individual oil and gas companies.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eastAsia="Wingdings"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Assisted loan officers in preparing loan applications.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eastAsia="Wingdings"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Prepared financial presentations, cash flow projections, and ratio analysis.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eastAsia="Wingdings"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Updated quarterly financial information to ensure compliance.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b/>
          <w:spacing w:val="-3"/>
          <w:sz w:val="20"/>
        </w:rPr>
      </w:pPr>
      <w:r>
        <w:rPr>
          <w:rFonts w:cs="Times New Roman" w:ascii="Times New Roman" w:hAnsi="Times New Roman"/>
          <w:b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>Oct. 1995-Jan. 1997</w:t>
        <w:tab/>
      </w:r>
      <w:r>
        <w:rPr>
          <w:rFonts w:cs="Times New Roman" w:ascii="Times New Roman" w:hAnsi="Times New Roman"/>
          <w:b/>
          <w:caps/>
          <w:spacing w:val="-3"/>
          <w:sz w:val="22"/>
        </w:rPr>
        <w:t>GRO Corporation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cs="Times New Roman" w:ascii="Times New Roman" w:hAnsi="Times New Roman"/>
          <w:b/>
          <w:spacing w:val="-3"/>
          <w:sz w:val="20"/>
        </w:rPr>
        <w:t xml:space="preserve">Equity Broker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eastAsia="Wingdings"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Received and executed customer equity orders for high net worth individuals.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eastAsia="Wingdings"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Provided customer support for over one hundred clients with respect to technical 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 xml:space="preserve">    analysis.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>Nov. 1993-Oct. 1994</w:t>
      </w:r>
      <w:r>
        <w:rPr>
          <w:rFonts w:cs="Times New Roman" w:ascii="Times New Roman" w:hAnsi="Times New Roman"/>
          <w:b/>
          <w:spacing w:val="-3"/>
          <w:sz w:val="20"/>
        </w:rPr>
        <w:tab/>
      </w:r>
      <w:r>
        <w:rPr>
          <w:rFonts w:cs="Times New Roman" w:ascii="Times New Roman" w:hAnsi="Times New Roman"/>
          <w:b/>
          <w:caps/>
          <w:spacing w:val="-3"/>
          <w:sz w:val="22"/>
        </w:rPr>
        <w:t>Howard, Weil, Labouisse, Friedrichs, Inc</w:t>
      </w:r>
      <w:r>
        <w:rPr>
          <w:rFonts w:cs="Times New Roman" w:ascii="Times New Roman" w:hAnsi="Times New Roman"/>
          <w:b/>
          <w:caps/>
          <w:spacing w:val="-3"/>
          <w:sz w:val="20"/>
        </w:rPr>
        <w:t>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cs="Times New Roman" w:ascii="Times New Roman" w:hAnsi="Times New Roman"/>
          <w:b/>
          <w:spacing w:val="-3"/>
          <w:sz w:val="20"/>
        </w:rPr>
        <w:t>Research Analyst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</w:tabs>
        <w:suppressAutoHyphens w:val="true"/>
        <w:ind w:end="-990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eastAsia="Wingdings"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Analyzed fixed income portfolios of banking institutions to project portfolio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</w:tabs>
        <w:suppressAutoHyphens w:val="true"/>
        <w:ind w:end="-990"/>
        <w:jc w:val="both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 xml:space="preserve">    value and cash flow.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eastAsia="Wingdings"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Researched prices and relevant data for individual assets held in portfolios.</w:t>
      </w:r>
    </w:p>
    <w:p>
      <w:pPr>
        <w:pStyle w:val="Normal"/>
        <w:tabs>
          <w:tab w:val="left" w:pos="-720" w:leader="none"/>
          <w:tab w:val="left" w:pos="-90" w:leader="none"/>
          <w:tab w:val="left" w:pos="720" w:leader="none"/>
          <w:tab w:val="left" w:pos="1440" w:leader="none"/>
          <w:tab w:val="left" w:pos="2160" w:leader="none"/>
        </w:tabs>
        <w:suppressAutoHyphens w:val="true"/>
        <w:ind w:hanging="90" w:end="180"/>
        <w:jc w:val="both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</w:r>
      <w:r>
        <w:rPr>
          <w:rFonts w:eastAsia="Wingdings" w:cs="Wingdings" w:ascii="Wingdings" w:hAnsi="Wingdings"/>
          <w:spacing w:val="-3"/>
          <w:sz w:val="20"/>
        </w:rPr>
        <w:sym w:font="Wingdings" w:char="f09f"/>
      </w:r>
      <w:r>
        <w:rPr>
          <w:rFonts w:cs="Times New Roman" w:ascii="Times New Roman" w:hAnsi="Times New Roman"/>
          <w:spacing w:val="-3"/>
          <w:sz w:val="20"/>
        </w:rPr>
        <w:t xml:space="preserve">  Utilized different portfolio software and Excel to generate financial reports.</w:t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</w:tabs>
        <w:suppressAutoHyphens w:val="true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/>
      </w:pPr>
      <w:r>
        <w:rPr>
          <w:rFonts w:cs="Times New Roman" w:ascii="Times New Roman" w:hAnsi="Times New Roman"/>
          <w:b/>
          <w:spacing w:val="-3"/>
          <w:sz w:val="20"/>
        </w:rPr>
        <w:t>ACTIVITIES:</w:t>
        <w:tab/>
      </w:r>
      <w:r>
        <w:rPr>
          <w:rFonts w:cs="Times New Roman" w:ascii="Times New Roman" w:hAnsi="Times New Roman"/>
          <w:spacing w:val="-3"/>
          <w:sz w:val="20"/>
        </w:rPr>
        <w:tab/>
        <w:t xml:space="preserve">University of Texas Silver Spurs, 1988-1990; </w:t>
      </w:r>
      <w:r>
        <w:rPr>
          <w:rFonts w:cs="Times New Roman" w:ascii="Times New Roman" w:hAnsi="Times New Roman"/>
          <w:i/>
          <w:spacing w:val="-3"/>
          <w:sz w:val="20"/>
        </w:rPr>
        <w:t>Executive Committee</w:t>
      </w:r>
      <w:r>
        <w:rPr>
          <w:rFonts w:cs="Times New Roman" w:ascii="Times New Roman" w:hAnsi="Times New Roman"/>
          <w:spacing w:val="-3"/>
          <w:sz w:val="20"/>
        </w:rPr>
        <w:t>, 1988-1989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/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 xml:space="preserve">Phi Delta Theta Fraternity, 1986-1990; </w:t>
      </w:r>
      <w:r>
        <w:rPr>
          <w:rFonts w:cs="Times New Roman" w:ascii="Times New Roman" w:hAnsi="Times New Roman"/>
          <w:i/>
          <w:spacing w:val="-3"/>
          <w:sz w:val="20"/>
        </w:rPr>
        <w:t>Vice President</w:t>
      </w:r>
      <w:r>
        <w:rPr>
          <w:rFonts w:cs="Times New Roman" w:ascii="Times New Roman" w:hAnsi="Times New Roman"/>
          <w:spacing w:val="-3"/>
          <w:sz w:val="20"/>
        </w:rPr>
        <w:t xml:space="preserve">, 1990; </w:t>
      </w:r>
      <w:r>
        <w:rPr>
          <w:rFonts w:cs="Times New Roman" w:ascii="Times New Roman" w:hAnsi="Times New Roman"/>
          <w:i/>
          <w:spacing w:val="-3"/>
          <w:sz w:val="20"/>
        </w:rPr>
        <w:t>Pledge Educator</w:t>
      </w:r>
      <w:r>
        <w:rPr>
          <w:rFonts w:cs="Times New Roman" w:ascii="Times New Roman" w:hAnsi="Times New Roman"/>
          <w:spacing w:val="-3"/>
          <w:sz w:val="20"/>
        </w:rPr>
        <w:t>, 1989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>
          <w:rFonts w:ascii="Times New Roman" w:hAnsi="Times New Roman" w:cs="Times New Roman"/>
          <w:spacing w:val="-3"/>
          <w:sz w:val="20"/>
        </w:rPr>
      </w:pPr>
      <w:r>
        <w:rPr>
          <w:rFonts w:cs="Times New Roman" w:ascii="Times New Roman" w:hAnsi="Times New Roman"/>
          <w:spacing w:val="-3"/>
          <w:sz w:val="20"/>
        </w:rPr>
        <w:tab/>
        <w:tab/>
        <w:tab/>
        <w:t>Running, Tennis, Golf, Hunting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Times New Roman" w:hAnsi="Times New Roman" w:cs="Times New Roman"/>
          <w:b/>
          <w:spacing w:val="-3"/>
          <w:sz w:val="20"/>
        </w:rPr>
      </w:pPr>
      <w:r>
        <w:rPr>
          <w:rFonts w:cs="Times New Roman" w:ascii="Times New Roman" w:hAnsi="Times New Roman"/>
          <w:b/>
          <w:spacing w:val="-3"/>
          <w:sz w:val="20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b/>
          <w:spacing w:val="-3"/>
          <w:sz w:val="20"/>
        </w:rPr>
        <w:t>REFERENCES:</w:t>
        <w:tab/>
        <w:tab/>
      </w:r>
      <w:r>
        <w:rPr>
          <w:rFonts w:cs="Times New Roman" w:ascii="Times New Roman" w:hAnsi="Times New Roman"/>
          <w:spacing w:val="-3"/>
          <w:sz w:val="20"/>
        </w:rPr>
        <w:t>Available upon request</w:t>
      </w:r>
    </w:p>
    <w:sectPr>
      <w:type w:val="nextPage"/>
      <w:pgSz w:w="12240" w:h="15840"/>
      <w:pgMar w:left="1440" w:right="1440" w:gutter="0" w:header="0" w:top="806" w:footer="0" w:bottom="85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">
    <w:altName w:val="Courier New"/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ourier" w:hAnsi="Courier" w:eastAsia="Times New Roman" w:cs="Courier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-720" w:leader="none"/>
      </w:tabs>
      <w:suppressAutoHyphens w:val="true"/>
      <w:ind w:hanging="0" w:start="2160" w:end="0"/>
      <w:outlineLvl w:val="1"/>
    </w:pPr>
    <w:rPr>
      <w:rFonts w:ascii="Times New Roman" w:hAnsi="Times New Roman" w:cs="Times New Roman"/>
      <w:b/>
      <w:bCs/>
      <w:spacing w:val="-3"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center" w:pos="4680" w:leader="none"/>
      </w:tabs>
      <w:suppressAutoHyphens w:val="true"/>
      <w:outlineLvl w:val="2"/>
    </w:pPr>
    <w:rPr>
      <w:rFonts w:ascii="Times New Roman" w:hAnsi="Times New Roman" w:cs="Times New Roman"/>
      <w:b/>
      <w:spacing w:val="-3"/>
      <w:sz w:val="22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EquationCaption">
    <w:name w:val="_Equation Caption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/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1">
    <w:name w:val="toc 1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spacing w:before="480" w:after="0"/>
      <w:ind w:hanging="720" w:start="720" w:end="720"/>
    </w:pPr>
    <w:rPr/>
  </w:style>
  <w:style w:type="paragraph" w:styleId="TOC2">
    <w:name w:val="toc 2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144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3600" w:end="720"/>
    </w:pPr>
    <w:rPr/>
  </w:style>
  <w:style w:type="paragraph" w:styleId="TOC6">
    <w:name w:val="toc 6"/>
    <w:basedOn w:val="Normal"/>
    <w:next w:val="Normal"/>
    <w:pPr>
      <w:tabs>
        <w:tab w:val="clear" w:pos="720"/>
        <w:tab w:val="left" w:pos="9000" w:leader="none"/>
        <w:tab w:val="right" w:pos="9360" w:leader="none"/>
      </w:tabs>
      <w:suppressAutoHyphens w:val="true"/>
      <w:ind w:hanging="720" w:start="720" w:end="0"/>
    </w:pPr>
    <w:rPr/>
  </w:style>
  <w:style w:type="paragraph" w:styleId="TOC7">
    <w:name w:val="toc 7"/>
    <w:basedOn w:val="Normal"/>
    <w:next w:val="Normal"/>
    <w:pPr>
      <w:suppressAutoHyphens w:val="true"/>
      <w:ind w:hanging="720" w:start="720" w:end="0"/>
    </w:pPr>
    <w:rPr/>
  </w:style>
  <w:style w:type="paragraph" w:styleId="TOC8">
    <w:name w:val="toc 8"/>
    <w:basedOn w:val="Normal"/>
    <w:next w:val="Normal"/>
    <w:pPr>
      <w:tabs>
        <w:tab w:val="clear" w:pos="720"/>
        <w:tab w:val="left" w:pos="9000" w:leader="none"/>
        <w:tab w:val="right" w:pos="9360" w:leader="none"/>
      </w:tabs>
      <w:suppressAutoHyphens w:val="true"/>
      <w:ind w:hanging="720" w:start="720" w:end="0"/>
    </w:pPr>
    <w:rPr/>
  </w:style>
  <w:style w:type="paragraph" w:styleId="TOC9">
    <w:name w:val="toc 9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720" w:end="0"/>
    </w:pPr>
    <w:rPr/>
  </w:style>
  <w:style w:type="paragraph" w:styleId="Index1">
    <w:name w:val="index 1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1440" w:start="1440" w:end="720"/>
    </w:pPr>
    <w:rPr/>
  </w:style>
  <w:style w:type="paragraph" w:styleId="Index2">
    <w:name w:val="index 2"/>
    <w:basedOn w:val="Normal"/>
    <w:next w:val="Normal"/>
    <w:pPr>
      <w:tabs>
        <w:tab w:val="clear" w:pos="720"/>
        <w:tab w:val="left" w:pos="9000" w:leader="dot"/>
        <w:tab w:val="right" w:pos="9360" w:leader="none"/>
      </w:tabs>
      <w:suppressAutoHyphens w:val="true"/>
      <w:ind w:hanging="720" w:start="1440" w:end="720"/>
    </w:pPr>
    <w:rPr/>
  </w:style>
  <w:style w:type="paragraph" w:styleId="toa">
    <w:name w:val="toa"/>
    <w:basedOn w:val="Normal"/>
    <w:qFormat/>
    <w:pPr>
      <w:tabs>
        <w:tab w:val="clear" w:pos="720"/>
        <w:tab w:val="left" w:pos="9000" w:leader="none"/>
        <w:tab w:val="right" w:pos="9360" w:leader="none"/>
      </w:tabs>
      <w:suppressAutoHyphens w:val="true"/>
    </w:pPr>
    <w:rPr/>
  </w:style>
  <w:style w:type="paragraph" w:styleId="InsideAddress">
    <w:name w:val="Inside Address"/>
    <w:basedOn w:val="Normal"/>
    <w:qFormat/>
    <w:pPr/>
    <w:rPr/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BodyText3">
    <w:name w:val="Body Text 3"/>
    <w:basedOn w:val="BodyTextIndent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JHP3</Template>
  <TotalTime>254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2001-07-10T22:57:00Z</dcterms:created>
  <dc:creator>Joseph H Parks Jr</dc:creator>
  <dc:description/>
  <dc:language>en-CA</dc:language>
  <cp:lastModifiedBy>Joseph H Parks Jr</cp:lastModifiedBy>
  <cp:lastPrinted>2001-11-27T19:20:00Z</cp:lastPrinted>
  <dcterms:modified xsi:type="dcterms:W3CDTF">2001-12-06T17:56:00Z</dcterms:modified>
  <cp:revision>27</cp:revision>
  <dc:subject/>
  <dc:title>	Joseph H. Parks, Jr.</dc:title>
</cp:coreProperties>
</file>