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spacing w:val="-3"/>
          <w:sz w:val="26"/>
        </w:rPr>
      </w:pPr>
      <w:r>
        <w:rPr>
          <w:rFonts w:cs="Times New Roman" w:ascii="Times New Roman" w:hAnsi="Times New Roman"/>
          <w:b/>
          <w:spacing w:val="-3"/>
          <w:sz w:val="26"/>
        </w:rPr>
        <w:tab/>
        <w:t>JOSEPH HENRY PARKS, JR.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spacing w:val="-3"/>
          <w:sz w:val="22"/>
        </w:rPr>
      </w:pPr>
      <w:r>
        <w:rPr>
          <w:rFonts w:cs="Times New Roman" w:ascii="Times New Roman" w:hAnsi="Times New Roman"/>
          <w:b/>
          <w:spacing w:val="-3"/>
          <w:sz w:val="22"/>
        </w:rPr>
        <w:tab/>
        <w:t>5438 Schumacher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spacing w:val="-3"/>
          <w:sz w:val="22"/>
        </w:rPr>
      </w:pPr>
      <w:r>
        <w:rPr>
          <w:rFonts w:cs="Times New Roman" w:ascii="Times New Roman" w:hAnsi="Times New Roman"/>
          <w:b/>
          <w:spacing w:val="-3"/>
          <w:sz w:val="22"/>
        </w:rPr>
        <w:tab/>
        <w:t>Houston, TX 77056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spacing w:val="-3"/>
          <w:sz w:val="22"/>
        </w:rPr>
      </w:pPr>
      <w:r>
        <w:rPr>
          <w:rFonts w:cs="Times New Roman" w:ascii="Times New Roman" w:hAnsi="Times New Roman"/>
          <w:b/>
          <w:spacing w:val="-3"/>
          <w:sz w:val="22"/>
        </w:rPr>
        <w:tab/>
        <w:t>(713) 993-7171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b/>
          <w:spacing w:val="-3"/>
          <w:sz w:val="18"/>
        </w:rPr>
      </w:pPr>
      <w:r>
        <w:rPr>
          <w:rFonts w:cs="Arial" w:ascii="Arial" w:hAnsi="Arial"/>
          <w:b/>
          <w:spacing w:val="-3"/>
          <w:sz w:val="18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>EDUCATION: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1440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July 1997</w:t>
        <w:tab/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Masters of Business Administration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1440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University of St. Thomas, Houston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Concentration: Finance</w:t>
        <w:tab/>
        <w:tab/>
        <w:t>GPA: 3.7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2160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Dec. 1990</w:t>
        <w:tab/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Bachelor of Arts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University of Texas at Austin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Major: Economics 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2160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Minor: Government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>EXPERIENCE: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>Feb. 2000- Present</w:t>
      </w:r>
      <w:r>
        <w:rPr>
          <w:rFonts w:cs="Times New Roman" w:ascii="Times New Roman" w:hAnsi="Times New Roman"/>
          <w:b/>
          <w:caps/>
          <w:spacing w:val="-3"/>
          <w:sz w:val="22"/>
        </w:rPr>
        <w:tab/>
        <w:t>enron North america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b/>
          <w:bCs/>
        </w:rPr>
        <w:tab/>
        <w:tab/>
        <w:tab/>
      </w:r>
      <w:r>
        <w:rPr>
          <w:rFonts w:cs="Times New Roman" w:ascii="Times New Roman" w:hAnsi="Times New Roman"/>
          <w:b/>
          <w:bCs/>
          <w:sz w:val="20"/>
        </w:rPr>
        <w:t>Manager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cs="Times New Roman" w:ascii="Times New Roman" w:hAnsi="Times New Roman"/>
          <w:b/>
          <w:bCs/>
          <w:sz w:val="20"/>
        </w:rPr>
        <w:tab/>
        <w:tab/>
        <w:tab/>
        <w:t xml:space="preserve">Texas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Managed forward basis points: Houston Ship Channel, Waha, and El Paso Permian.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Symbol" w:cs="Symbol" w:ascii="Symbol" w:hAnsi="Symbol"/>
          <w:spacing w:val="-3"/>
          <w:sz w:val="18"/>
        </w:rPr>
        <w:sym w:font="Symbol" w:char="f0b7"/>
      </w:r>
      <w:r>
        <w:rPr>
          <w:rFonts w:cs="Times New Roman" w:ascii="Times New Roman" w:hAnsi="Times New Roman"/>
          <w:spacing w:val="-3"/>
          <w:sz w:val="20"/>
        </w:rPr>
        <w:t xml:space="preserve">  Traded prompt month physical gas at Exxon Katy Tailgate, Carthage and Waha,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Times New Roman" w:ascii="Times New Roman" w:hAnsi="Times New Roman"/>
          <w:spacing w:val="-3"/>
          <w:sz w:val="18"/>
        </w:rPr>
        <w:t xml:space="preserve">    maintaining relationships with producers and end users.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ab/>
        <w:tab/>
        <w:tab/>
        <w:t>Mid-Continent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18"/>
        </w:rPr>
        <w:tab/>
        <w:tab/>
        <w:tab/>
      </w:r>
      <w:r>
        <w:rPr>
          <w:rFonts w:eastAsia="Symbol" w:cs="Symbol" w:ascii="Symbol" w:hAnsi="Symbol"/>
          <w:spacing w:val="-3"/>
          <w:sz w:val="18"/>
        </w:rPr>
        <w:sym w:font="Symbol" w:char="f0b7"/>
      </w:r>
      <w:r>
        <w:rPr>
          <w:rFonts w:cs="Times New Roman" w:ascii="Times New Roman" w:hAnsi="Times New Roman"/>
          <w:spacing w:val="-3"/>
          <w:sz w:val="20"/>
        </w:rPr>
        <w:t xml:space="preserve">  Utilizing swing swaps, futures, and basis swaps to manage prompt month physical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gas on NPGL, Trunkline and ANR.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Optimized transportation on NGPL, Trunkline and ANR.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Wingdings" w:ascii="Wingdings" w:hAnsi="Wingdings"/>
          <w:sz w:val="20"/>
        </w:rPr>
        <w:tab/>
        <w:tab/>
        <w:tab/>
        <w:sym w:font="Wingdings" w:char="f09f"/>
      </w:r>
      <w:r>
        <w:rPr>
          <w:rFonts w:cs="Times New Roman" w:ascii="Times New Roman" w:hAnsi="Times New Roman"/>
          <w:sz w:val="20"/>
        </w:rPr>
        <w:t xml:space="preserve">  Managed 3.2 BCF NSS storage on NGPL and 1.2 BCF at Moss Bluff.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>Oct. 1997-Feb. 2000</w:t>
      </w:r>
      <w:r>
        <w:rPr>
          <w:rFonts w:cs="Times New Roman" w:ascii="Times New Roman" w:hAnsi="Times New Roman"/>
          <w:b/>
          <w:caps/>
          <w:spacing w:val="-3"/>
          <w:sz w:val="22"/>
        </w:rPr>
        <w:tab/>
        <w:t>Columbia energy services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ab/>
        <w:tab/>
        <w:tab/>
        <w:t>Junior Financial Trader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Wingdings" w:ascii="Wingdings" w:hAnsi="Wingdings"/>
          <w:spacing w:val="-3"/>
          <w:sz w:val="20"/>
        </w:rPr>
        <w:tab/>
        <w:tab/>
        <w:tab/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Actively managed fixed price and option exposure for wholesale and retail divisions.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Wingdings" w:ascii="Wingdings" w:hAnsi="Wingdings"/>
          <w:spacing w:val="-3"/>
          <w:sz w:val="20"/>
        </w:rPr>
        <w:tab/>
        <w:tab/>
        <w:tab/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Assisted head fixed price trader with trading strategies, utilizing technical and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fundamental analysis.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2160" w:end="0"/>
        <w:jc w:val="both"/>
        <w:rPr/>
      </w:pP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</w:t>
      </w:r>
      <w:r>
        <w:rPr>
          <w:rFonts w:cs="Times New Roman" w:ascii="Times New Roman" w:hAnsi="Times New Roman"/>
          <w:spacing w:val="-3"/>
          <w:sz w:val="20"/>
        </w:rPr>
        <w:t xml:space="preserve">Additional responsibilities included: unwinding end of month futures position,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three-day / last-day conversion, pricing for structured deals, execution of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futures and options, and EFP postings.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caps/>
          <w:spacing w:val="-3"/>
          <w:sz w:val="22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>Analyst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Provided fundamental and technical analysis support to head fixed price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trader and historical information to basis traders.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Developed strategies in the risk management program to accurately measure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and evaluate option and gas daily exposure.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Analyzed daily positions, verifying accuracy and profitability.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>March 1997-Oct. 1997</w:t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 xml:space="preserve">Bank of tokyo-mitsubishi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caps/>
          <w:spacing w:val="-3"/>
          <w:sz w:val="22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>Contract-Analyst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Researched and analyzed individual oil and gas companies.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Assisted loan officers in preparing loan applications.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Prepared financial presentations, cash flow projections, and ratio analysis.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Updated quarterly financial information to ensure compliance.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Oct. 1995-Jan. 1997</w:t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GRO Corporation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 xml:space="preserve">Equity Broker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Received and executed customer equity orders for high net worth individuals.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Provided customer support for over one hundred clients with respect to technical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analysis.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Nov. 1993-Oct. 1994</w:t>
      </w:r>
      <w:r>
        <w:rPr>
          <w:rFonts w:cs="Times New Roman" w:ascii="Times New Roman" w:hAnsi="Times New Roman"/>
          <w:b/>
          <w:spacing w:val="-3"/>
          <w:sz w:val="20"/>
        </w:rPr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Howard, Weil, Labouisse, Friedrichs, Inc</w:t>
      </w:r>
      <w:r>
        <w:rPr>
          <w:rFonts w:cs="Times New Roman" w:ascii="Times New Roman" w:hAnsi="Times New Roman"/>
          <w:b/>
          <w:caps/>
          <w:spacing w:val="-3"/>
          <w:sz w:val="20"/>
        </w:rPr>
        <w:t>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>Research Analyst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ind w:end="-990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Analyzed fixed income portfolios of banking institutions to project portfolio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ind w:end="-990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value and cash flow.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Researched prices and relevant data for individual assets held in portfolios.</w:t>
      </w:r>
    </w:p>
    <w:p>
      <w:pPr>
        <w:pStyle w:val="Normal"/>
        <w:tabs>
          <w:tab w:val="left" w:pos="-720" w:leader="none"/>
          <w:tab w:val="left" w:pos="-90" w:leader="none"/>
          <w:tab w:val="left" w:pos="720" w:leader="none"/>
          <w:tab w:val="left" w:pos="1440" w:leader="none"/>
          <w:tab w:val="left" w:pos="2160" w:leader="none"/>
        </w:tabs>
        <w:suppressAutoHyphens w:val="true"/>
        <w:ind w:hanging="90" w:end="180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Utilized different portfolio software and Excel to generate financial reports.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rFonts w:cs="Times New Roman" w:ascii="Times New Roman" w:hAnsi="Times New Roman"/>
          <w:b/>
          <w:spacing w:val="-3"/>
          <w:sz w:val="20"/>
        </w:rPr>
        <w:t>ACTIVITIES:</w:t>
        <w:tab/>
      </w:r>
      <w:r>
        <w:rPr>
          <w:rFonts w:cs="Times New Roman" w:ascii="Times New Roman" w:hAnsi="Times New Roman"/>
          <w:spacing w:val="-3"/>
          <w:sz w:val="20"/>
        </w:rPr>
        <w:tab/>
        <w:t xml:space="preserve">University of Texas Silver Spurs, 1988-1990; </w:t>
      </w:r>
      <w:r>
        <w:rPr>
          <w:rFonts w:cs="Times New Roman" w:ascii="Times New Roman" w:hAnsi="Times New Roman"/>
          <w:i/>
          <w:spacing w:val="-3"/>
          <w:sz w:val="20"/>
        </w:rPr>
        <w:t>Executive Committee</w:t>
      </w:r>
      <w:r>
        <w:rPr>
          <w:rFonts w:cs="Times New Roman" w:ascii="Times New Roman" w:hAnsi="Times New Roman"/>
          <w:spacing w:val="-3"/>
          <w:sz w:val="20"/>
        </w:rPr>
        <w:t>, 1988-1989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Phi Delta Theta Fraternity, 1986-1990; </w:t>
      </w:r>
      <w:r>
        <w:rPr>
          <w:rFonts w:cs="Times New Roman" w:ascii="Times New Roman" w:hAnsi="Times New Roman"/>
          <w:i/>
          <w:spacing w:val="-3"/>
          <w:sz w:val="20"/>
        </w:rPr>
        <w:t>Vice President</w:t>
      </w:r>
      <w:r>
        <w:rPr>
          <w:rFonts w:cs="Times New Roman" w:ascii="Times New Roman" w:hAnsi="Times New Roman"/>
          <w:spacing w:val="-3"/>
          <w:sz w:val="20"/>
        </w:rPr>
        <w:t xml:space="preserve">, 1990; </w:t>
      </w:r>
      <w:r>
        <w:rPr>
          <w:rFonts w:cs="Times New Roman" w:ascii="Times New Roman" w:hAnsi="Times New Roman"/>
          <w:i/>
          <w:spacing w:val="-3"/>
          <w:sz w:val="20"/>
        </w:rPr>
        <w:t>Pledge Educator</w:t>
      </w:r>
      <w:r>
        <w:rPr>
          <w:rFonts w:cs="Times New Roman" w:ascii="Times New Roman" w:hAnsi="Times New Roman"/>
          <w:spacing w:val="-3"/>
          <w:sz w:val="20"/>
        </w:rPr>
        <w:t>, 1989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Running, Tennis, Golf, Hunting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b/>
          <w:spacing w:val="-3"/>
          <w:sz w:val="20"/>
        </w:rPr>
        <w:t>REFERENCES:</w:t>
        <w:tab/>
        <w:tab/>
      </w:r>
      <w:r>
        <w:rPr>
          <w:rFonts w:cs="Times New Roman" w:ascii="Times New Roman" w:hAnsi="Times New Roman"/>
          <w:spacing w:val="-3"/>
          <w:sz w:val="20"/>
        </w:rPr>
        <w:t>Available upon request</w:t>
      </w:r>
    </w:p>
    <w:sectPr>
      <w:type w:val="nextPage"/>
      <w:pgSz w:w="12240" w:h="15840"/>
      <w:pgMar w:left="1440" w:right="1440" w:gutter="0" w:header="0" w:top="806" w:footer="0" w:bottom="85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" w:hAnsi="Courier" w:eastAsia="Times New Roman" w:cs="Courier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-720" w:leader="none"/>
      </w:tabs>
      <w:suppressAutoHyphens w:val="true"/>
      <w:ind w:hanging="0" w:start="2160" w:end="0"/>
      <w:outlineLvl w:val="1"/>
    </w:pPr>
    <w:rPr>
      <w:rFonts w:ascii="Times New Roman" w:hAnsi="Times New Roman" w:cs="Times New Roman"/>
      <w:b/>
      <w:bCs/>
      <w:spacing w:val="-3"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center" w:pos="4680" w:leader="none"/>
      </w:tabs>
      <w:suppressAutoHyphens w:val="true"/>
      <w:outlineLvl w:val="2"/>
    </w:pPr>
    <w:rPr>
      <w:rFonts w:ascii="Times New Roman" w:hAnsi="Times New Roman" w:cs="Times New Roman"/>
      <w:b/>
      <w:spacing w:val="-3"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">
    <w:name w:val="toa"/>
    <w:basedOn w:val="Normal"/>
    <w:qFormat/>
    <w:pPr>
      <w:tabs>
        <w:tab w:val="clear" w:pos="720"/>
        <w:tab w:val="left" w:pos="9000" w:leader="none"/>
        <w:tab w:val="right" w:pos="9360" w:leader="none"/>
      </w:tabs>
      <w:suppressAutoHyphens w:val="true"/>
    </w:pPr>
    <w:rPr/>
  </w:style>
  <w:style w:type="paragraph" w:styleId="InsideAddress">
    <w:name w:val="Inside Address"/>
    <w:basedOn w:val="Normal"/>
    <w:qFormat/>
    <w:pPr/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3">
    <w:name w:val="Body Text 3"/>
    <w:basedOn w:val="BodyTextIndent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JHP3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2002-01-02T17:11:00Z</dcterms:created>
  <dc:creator>Joseph H Parks Jr</dc:creator>
  <dc:description/>
  <dc:language>en-CA</dc:language>
  <cp:lastModifiedBy>jparks</cp:lastModifiedBy>
  <cp:lastPrinted>2001-11-27T19:20:00Z</cp:lastPrinted>
  <dcterms:modified xsi:type="dcterms:W3CDTF">2002-01-02T17:27:00Z</dcterms:modified>
  <cp:revision>9</cp:revision>
  <dc:subject/>
  <dc:title>	Joseph H. Parks, Jr.</dc:title>
</cp:coreProperties>
</file>