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James D. Lynn</w:t>
      </w:r>
    </w:p>
    <w:p>
      <w:pPr>
        <w:pStyle w:val="Normal"/>
        <w:tabs>
          <w:tab w:val="clear" w:pos="720"/>
          <w:tab w:val="left" w:pos="8010" w:leader="none"/>
        </w:tabs>
        <w:rPr>
          <w:b/>
          <w:sz w:val="22"/>
        </w:rPr>
      </w:pPr>
      <w:r>
        <w:rPr/>
        <w:tab/>
      </w:r>
      <w:r>
        <w:rPr>
          <w:b/>
          <w:i/>
          <w:sz w:val="22"/>
        </w:rPr>
        <w:t>10047 Locke Lane</w:t>
      </w:r>
    </w:p>
    <w:p>
      <w:pPr>
        <w:pStyle w:val="Heading3"/>
        <w:tabs>
          <w:tab w:val="clear" w:pos="8820"/>
          <w:tab w:val="left" w:pos="8010" w:leader="none"/>
        </w:tabs>
        <w:ind w:hanging="0" w:end="0"/>
        <w:rPr>
          <w:b/>
        </w:rPr>
      </w:pPr>
      <w:r>
        <w:rPr>
          <w:b/>
        </w:rPr>
        <w:tab/>
        <w:t>Houston, Texas 77042</w:t>
      </w:r>
    </w:p>
    <w:p>
      <w:pPr>
        <w:pStyle w:val="Normal"/>
        <w:tabs>
          <w:tab w:val="clear" w:pos="720"/>
          <w:tab w:val="left" w:pos="8010" w:leader="none"/>
        </w:tabs>
        <w:rPr/>
      </w:pPr>
      <w:r>
        <w:rPr>
          <w:b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</w:rPr>
        <w:t>(</w:t>
      </w:r>
      <w:r>
        <w:rPr>
          <w:b/>
          <w:i/>
          <w:sz w:val="22"/>
        </w:rPr>
        <w:t>713)278-7766</w:t>
      </w:r>
    </w:p>
    <w:p>
      <w:pPr>
        <w:pStyle w:val="Normal"/>
        <w:rPr/>
      </w:pPr>
      <w:r>
        <w:rPr>
          <w:i/>
          <w:sz w:val="22"/>
        </w:rPr>
        <w:t xml:space="preserve">                                                                                                                                                 </w:t>
      </w:r>
      <w:r>
        <w:rPr>
          <w:b/>
          <w:bCs/>
          <w:i/>
          <w:sz w:val="22"/>
        </w:rPr>
        <w:t>(713)254-9515</w:t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>
          <w:b/>
          <w:sz w:val="24"/>
        </w:rPr>
        <w:t>Education:</w:t>
        <w:tab/>
      </w:r>
      <w:r>
        <w:rPr>
          <w:i/>
        </w:rPr>
        <w:t>Houston Baptist University</w:t>
      </w:r>
    </w:p>
    <w:p>
      <w:pPr>
        <w:pStyle w:val="Heading4"/>
        <w:tabs>
          <w:tab w:val="clear" w:pos="720"/>
          <w:tab w:val="left" w:pos="1260" w:leader="none"/>
        </w:tabs>
        <w:ind w:hanging="0" w:start="0"/>
        <w:rPr/>
      </w:pPr>
      <w:r>
        <w:rPr/>
        <w:tab/>
        <w:t>Major: Finance and Management</w:t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>
          <w:i/>
        </w:rPr>
        <w:tab/>
        <w:t>Graduation Date: August 1995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Work Experience: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</w:rPr>
      </w:pPr>
      <w:r>
        <w:rPr>
          <w:b/>
          <w:sz w:val="24"/>
        </w:rPr>
        <w:t>Enron Corp.</w:t>
      </w:r>
    </w:p>
    <w:p>
      <w:pPr>
        <w:pStyle w:val="Normal"/>
        <w:tabs>
          <w:tab w:val="clear" w:pos="720"/>
          <w:tab w:val="right" w:pos="10080" w:leader="none"/>
        </w:tabs>
        <w:rPr>
          <w:sz w:val="22"/>
        </w:rPr>
      </w:pPr>
      <w:r>
        <w:rPr>
          <w:sz w:val="22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68"/>
        <w:gridCol w:w="1710"/>
      </w:tblGrid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ind w:end="-720"/>
              <w:rPr>
                <w:sz w:val="22"/>
              </w:rPr>
            </w:pPr>
            <w:r>
              <w:rPr>
                <w:b/>
                <w:i/>
                <w:sz w:val="24"/>
              </w:rPr>
              <w:t>Enron North America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 xml:space="preserve"> Coordinator/Trading Support,</w:t>
            </w:r>
            <w:r>
              <w:rPr>
                <w:sz w:val="24"/>
              </w:rPr>
              <w:t xml:space="preserve"> Houston, Texas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rPr>
                <w:sz w:val="22"/>
              </w:rPr>
            </w:pPr>
            <w:r>
              <w:rPr>
                <w:sz w:val="22"/>
              </w:rPr>
              <w:t>5/2001 to 12/2001.</w:t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Responsible for nominating and balancing of 2500 commercial accounts behind Peoples Gas and Northshore Gas in Chicago.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Mitigate risks and reduce or eliminate balancing penalties by performing risk analysis on forward and current positions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Analyze and compile consumption data and perform load profiling and forecasting based upon statistical information and trends.  Build models based upon said statistics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4"/>
              </w:rPr>
            </w:pPr>
            <w:r>
              <w:rPr>
                <w:sz w:val="22"/>
              </w:rPr>
              <w:t>Supply traders and commercial operations with accurate, real time, information regarding daily and monthly positions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4"/>
              </w:rPr>
            </w:pPr>
            <w:r>
              <w:rPr>
                <w:sz w:val="24"/>
              </w:rPr>
              <w:t>Work with customer group to ensure timely set up provisions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right" w:pos="10080" w:leader="none"/>
        </w:tabs>
        <w:rPr>
          <w:sz w:val="22"/>
        </w:rPr>
      </w:pPr>
      <w:r>
        <w:rPr>
          <w:sz w:val="22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68"/>
        <w:gridCol w:w="1710"/>
      </w:tblGrid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ind w:end="-720"/>
              <w:rPr>
                <w:sz w:val="22"/>
              </w:rPr>
            </w:pPr>
            <w:r>
              <w:rPr>
                <w:b/>
                <w:i/>
                <w:sz w:val="24"/>
              </w:rPr>
              <w:t>Enron Transportation and Storage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Market Services Specialist,</w:t>
            </w:r>
            <w:r>
              <w:rPr>
                <w:sz w:val="24"/>
              </w:rPr>
              <w:t xml:space="preserve"> Houston, Texas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rPr>
                <w:sz w:val="22"/>
              </w:rPr>
            </w:pPr>
            <w:r>
              <w:rPr>
                <w:sz w:val="22"/>
              </w:rPr>
              <w:t>7/97 to 5/2001</w:t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Perform daily transportation capacity scheduling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Responsible for arranging timely payback and make up of imbalance amounts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Work with internal and external personnel to identify, control, and facilitate resolution of scheduling, allocations, and accounting problems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Responsible for gas accounting invoicing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4"/>
              </w:rPr>
            </w:pPr>
            <w:r>
              <w:rPr>
                <w:sz w:val="22"/>
              </w:rPr>
              <w:t>Oversee the tracking and documentation of scheduled versus actual volumes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rPr/>
            </w:pPr>
            <w:r>
              <w:rPr>
                <w:b/>
                <w:i/>
                <w:sz w:val="24"/>
              </w:rPr>
              <w:t>Mercedes Benz</w:t>
            </w:r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Technicians Efficiency Manager,</w:t>
            </w:r>
            <w:r>
              <w:rPr>
                <w:sz w:val="24"/>
              </w:rPr>
              <w:t xml:space="preserve"> Houston, Texas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rPr>
                <w:sz w:val="22"/>
              </w:rPr>
            </w:pPr>
            <w:r>
              <w:rPr>
                <w:sz w:val="22"/>
              </w:rPr>
              <w:t>10/96-6/97</w:t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Responsible for monitoring warranty claims for dealerships in Southwest region of the United States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Primary contact for handling all customer disputes involving warranty claims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Perform monthly audits of summary claims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4"/>
              </w:rPr>
            </w:pPr>
            <w:r>
              <w:rPr>
                <w:sz w:val="22"/>
              </w:rPr>
              <w:t>Developed tracking system for percentage of customer satisfaction involving warranty claims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rPr/>
            </w:pPr>
            <w:r>
              <w:rPr>
                <w:b/>
                <w:i/>
                <w:sz w:val="24"/>
              </w:rPr>
              <w:t>Cornerstone Financial Group</w:t>
            </w:r>
            <w:r>
              <w:rPr>
                <w:i/>
                <w:sz w:val="24"/>
              </w:rPr>
              <w:t>, Investment Broker</w:t>
            </w:r>
            <w:r>
              <w:rPr>
                <w:sz w:val="24"/>
              </w:rPr>
              <w:t>, Houston, Texas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rPr>
                <w:sz w:val="22"/>
              </w:rPr>
            </w:pPr>
            <w:r>
              <w:rPr>
                <w:sz w:val="22"/>
              </w:rPr>
              <w:t>6/95-9/96</w:t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Possess Series 63, Series 6, and Series 7 licenses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Responsible for daily tracking and trading of customer accounts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4"/>
              </w:rPr>
            </w:pPr>
            <w:r>
              <w:rPr>
                <w:sz w:val="22"/>
              </w:rPr>
              <w:t>Responsible for cultivating new business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Heading2"/>
              <w:tabs>
                <w:tab w:val="clear" w:pos="720"/>
                <w:tab w:val="right" w:pos="10080" w:leader="none"/>
              </w:tabs>
              <w:ind w:hanging="0" w:start="0"/>
              <w:rPr/>
            </w:pPr>
            <w:r>
              <w:rPr/>
              <w:t>Special Job Characteristics</w:t>
            </w:r>
          </w:p>
        </w:tc>
        <w:tc>
          <w:tcPr>
            <w:tcW w:w="1710" w:type="dxa"/>
            <w:tcBorders/>
          </w:tcPr>
          <w:p>
            <w:pPr>
              <w:pStyle w:val="Heading2"/>
              <w:tabs>
                <w:tab w:val="clear" w:pos="720"/>
                <w:tab w:val="right" w:pos="10080" w:leader="none"/>
              </w:tabs>
              <w:snapToGrid w:val="false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Strong analytical and evaluative skills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Strong public speaking ability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Strong interpersonal skills to work and communicate effectively with internal and external groups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4"/>
              </w:rPr>
            </w:pPr>
            <w:r>
              <w:rPr>
                <w:sz w:val="22"/>
              </w:rPr>
              <w:t>Ability to lead a team effectively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68"/>
        <w:gridCol w:w="1710"/>
      </w:tblGrid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Heading2"/>
              <w:tabs>
                <w:tab w:val="clear" w:pos="720"/>
                <w:tab w:val="right" w:pos="10080" w:leader="none"/>
              </w:tabs>
              <w:ind w:hanging="0" w:start="0"/>
              <w:rPr/>
            </w:pPr>
            <w:r>
              <w:rPr/>
              <w:t>Computer Skills</w:t>
            </w:r>
          </w:p>
        </w:tc>
        <w:tc>
          <w:tcPr>
            <w:tcW w:w="1710" w:type="dxa"/>
            <w:tcBorders/>
          </w:tcPr>
          <w:p>
            <w:pPr>
              <w:pStyle w:val="Heading2"/>
              <w:tabs>
                <w:tab w:val="clear" w:pos="720"/>
                <w:tab w:val="right" w:pos="10080" w:leader="none"/>
              </w:tabs>
              <w:snapToGrid w:val="false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Excel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Ms Word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PowerPoint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Astound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4"/>
              </w:rPr>
            </w:pPr>
            <w:r>
              <w:rPr>
                <w:sz w:val="22"/>
              </w:rPr>
              <w:t>Business Objects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Heading2"/>
              <w:tabs>
                <w:tab w:val="clear" w:pos="720"/>
                <w:tab w:val="right" w:pos="10080" w:leader="none"/>
              </w:tabs>
              <w:ind w:hanging="0" w:start="0"/>
              <w:rPr/>
            </w:pPr>
            <w:r>
              <w:rPr/>
              <w:t>Personal</w:t>
            </w:r>
          </w:p>
        </w:tc>
        <w:tc>
          <w:tcPr>
            <w:tcW w:w="1710" w:type="dxa"/>
            <w:tcBorders/>
          </w:tcPr>
          <w:p>
            <w:pPr>
              <w:pStyle w:val="Heading2"/>
              <w:tabs>
                <w:tab w:val="clear" w:pos="720"/>
                <w:tab w:val="right" w:pos="10080" w:leader="none"/>
              </w:tabs>
              <w:snapToGrid w:val="false"/>
              <w:ind w:hanging="0" w:start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Received four year basketball scholarship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Four year Varsity lettermen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6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right" w:pos="10080" w:leader="none"/>
              </w:tabs>
              <w:ind w:hanging="360" w:start="810" w:end="0"/>
              <w:rPr>
                <w:sz w:val="22"/>
              </w:rPr>
            </w:pPr>
            <w:r>
              <w:rPr>
                <w:sz w:val="22"/>
              </w:rPr>
              <w:t>Two time recipient of Ryan Bailey award</w:t>
            </w:r>
          </w:p>
          <w:p>
            <w:pPr>
              <w:pStyle w:val="Normal"/>
              <w:tabs>
                <w:tab w:val="clear" w:pos="720"/>
                <w:tab w:val="right" w:pos="10080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5"/>
              <w:ind w:hanging="0" w:start="0" w:end="-1728"/>
              <w:rPr/>
            </w:pPr>
            <w:r>
              <w:rPr/>
              <w:t>References Available On Request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10080" w:leader="none"/>
              </w:tabs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right" w:pos="10080" w:leader="none"/>
        </w:tabs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080" w:right="907" w:gutter="0" w:header="0" w:top="994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360"/>
        </w:tabs>
        <w:ind w:start="14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360"/>
        </w:tabs>
        <w:ind w:start="14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start"/>
      <w:pPr>
        <w:tabs>
          <w:tab w:val="num" w:pos="360"/>
        </w:tabs>
        <w:ind w:start="14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360"/>
        </w:tabs>
        <w:ind w:start="14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start"/>
      <w:pPr>
        <w:tabs>
          <w:tab w:val="num" w:pos="360"/>
        </w:tabs>
        <w:ind w:start="14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360"/>
        </w:tabs>
        <w:ind w:start="1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4" w:space="1" w:color="000000"/>
      </w:pBdr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8820" w:leader="none"/>
      </w:tabs>
      <w:ind w:firstLine="720" w:start="0" w:end="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right" w:pos="10080" w:leader="none"/>
      </w:tabs>
      <w:jc w:val="center"/>
      <w:outlineLvl w:val="4"/>
    </w:pPr>
    <w:rPr>
      <w:b/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2001-11-30T15:48:00Z</dcterms:created>
  <dc:creator>ET&amp;S Lan Support</dc:creator>
  <dc:description/>
  <dc:language>en-CA</dc:language>
  <cp:lastModifiedBy>James D. Lynn</cp:lastModifiedBy>
  <cp:lastPrinted>1999-07-21T14:48:00Z</cp:lastPrinted>
  <dcterms:modified xsi:type="dcterms:W3CDTF">2002-02-13T16:44:00Z</dcterms:modified>
  <cp:revision>3</cp:revision>
  <dc:subject/>
  <dc:title>James D</dc:title>
</cp:coreProperties>
</file>