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ENRON NET WORKS PARTNERS, L.P.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ISSUES LIST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Contributed Assets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Pulp and Paper Book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Define the Asset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Client List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Contracts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>Technological Capabilities of EnronOnLine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Capabilities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Plans, surveys, industry info, memoranda, literature.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JV Agreements, Partnerships Agreements, Consulting Agreements, Third Party Software Agreements, Research and Development Agreements, Licenses, Rights of First Refusal.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Trademarks, Service Marks, Trade Names, Copyrights, Patents.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Other Proprietary Rights?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ab/>
        <w:t>License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Royalty Free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Perpetual/Term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Transferable?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Ownership and Development of New Sites?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Click Paper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Assets to be Purchased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Garden State Paper Company,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MG plc</w:t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Type of Transaction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Merger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Stock Sale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Asset Sale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Economic Benefit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Real Property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Equipment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Contracts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Inventory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Employees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>With Enron or with Net Works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>Distinguish/Select Employees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>Employment Agreements or other Arrangements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>Unions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>Employee Chart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Retention of Liabilities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>Debt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>Environmental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>Employee/HR/ERISA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Timing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Purchase Terms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Reps/Warranties/Covenants/Indemnification</w:t>
      </w:r>
    </w:p>
    <w:p>
      <w:pPr>
        <w:pStyle w:val="Normal"/>
        <w:rPr>
          <w:sz w:val="24"/>
        </w:rPr>
      </w:pPr>
      <w:r>
        <w:rPr>
          <w:sz w:val="24"/>
        </w:rPr>
        <w:tab/>
        <w:t>Party to Transfers/Ultimate Liability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Enron Credit Support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Performance Guaranty</w:t>
      </w:r>
    </w:p>
    <w:p>
      <w:pPr>
        <w:pStyle w:val="Normal"/>
        <w:rPr>
          <w:sz w:val="24"/>
        </w:rPr>
      </w:pPr>
      <w:r>
        <w:rPr>
          <w:sz w:val="24"/>
        </w:rPr>
        <w:t>Other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Shared Services 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Parties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Enron/Subsidiaries</w:t>
      </w:r>
    </w:p>
    <w:p>
      <w:pPr>
        <w:pStyle w:val="Normal"/>
        <w:rPr>
          <w:sz w:val="24"/>
        </w:rPr>
      </w:pPr>
      <w:r>
        <w:rPr>
          <w:sz w:val="24"/>
        </w:rPr>
        <w:tab/>
        <w:t>Internal Allocation/Contractual Arrangements</w:t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Services Provided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Risk Management/Accounting/Legal/HR/Payroll/Tax</w:t>
      </w:r>
    </w:p>
    <w:p>
      <w:pPr>
        <w:pStyle w:val="Normal"/>
        <w:rPr>
          <w:sz w:val="24"/>
        </w:rPr>
      </w:pPr>
      <w:r>
        <w:rPr>
          <w:sz w:val="24"/>
        </w:rPr>
        <w:tab/>
        <w:t>Dedicated Employees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What services currently are provided by internal groups to the transferred assets/businesses?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Recovery for Direct and Indirect Costs.</w:t>
      </w:r>
    </w:p>
    <w:p>
      <w:pPr>
        <w:pStyle w:val="Normal"/>
        <w:rPr>
          <w:sz w:val="24"/>
        </w:rPr>
      </w:pPr>
      <w:r>
        <w:rPr>
          <w:sz w:val="24"/>
        </w:rPr>
        <w:t>Categorize the Costs.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Take Out Bridge Financing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MG</w:t>
      </w:r>
    </w:p>
    <w:p>
      <w:pPr>
        <w:pStyle w:val="Normal"/>
        <w:rPr>
          <w:sz w:val="24"/>
        </w:rPr>
      </w:pPr>
      <w:r>
        <w:rPr>
          <w:sz w:val="24"/>
        </w:rPr>
        <w:t>Garden State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Actions other than consents required to affect the transfers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Trading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Contract in whose name? Net Works?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Consents/Approvals (Internal)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Performance Guaranty (Credit Support)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Subsidiaries/Divisions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Consents/Approvals (External)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Governmental/Regulatory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Exchanges/Commodity Regulatory Organizations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LME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COMEX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SFA (MG plc)</w:t>
      </w:r>
    </w:p>
    <w:p>
      <w:pPr>
        <w:pStyle w:val="Normal"/>
        <w:rPr>
          <w:sz w:val="24"/>
        </w:rPr>
      </w:pPr>
      <w:r>
        <w:rPr>
          <w:sz w:val="24"/>
        </w:rPr>
        <w:tab/>
        <w:t>Hart Scott Rodino</w:t>
      </w:r>
    </w:p>
    <w:p>
      <w:pPr>
        <w:pStyle w:val="Normal"/>
        <w:rPr>
          <w:sz w:val="24"/>
        </w:rPr>
      </w:pPr>
      <w:r>
        <w:rPr>
          <w:sz w:val="24"/>
        </w:rPr>
        <w:tab/>
        <w:t>Investment Company Act</w:t>
      </w:r>
    </w:p>
    <w:p>
      <w:pPr>
        <w:pStyle w:val="Normal"/>
        <w:rPr>
          <w:sz w:val="24"/>
        </w:rPr>
      </w:pPr>
      <w:r>
        <w:rPr>
          <w:sz w:val="24"/>
        </w:rPr>
        <w:tab/>
        <w:t>International?</w:t>
      </w:r>
    </w:p>
    <w:p>
      <w:pPr>
        <w:pStyle w:val="Normal"/>
        <w:rPr>
          <w:sz w:val="24"/>
        </w:rPr>
      </w:pPr>
      <w:r>
        <w:rPr>
          <w:sz w:val="24"/>
        </w:rPr>
        <w:tab/>
        <w:t>Other?</w:t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Third Party Contractual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Trading Contracts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Control and Preference Rights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Non Compete Agreements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Regulatory Changes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Regulations regarding Internet and Trading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Investor’s Due Diligence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rPr>
          <w:sz w:val="24"/>
        </w:rPr>
      </w:pPr>
      <w:r>
        <w:rPr>
          <w:sz w:val="24"/>
        </w:rPr>
        <w:t>Information Room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Gathering</w:t>
      </w:r>
    </w:p>
    <w:p>
      <w:pPr>
        <w:pStyle w:val="Normal"/>
        <w:rPr>
          <w:sz w:val="24"/>
        </w:rPr>
      </w:pPr>
      <w:r>
        <w:rPr>
          <w:sz w:val="24"/>
        </w:rPr>
        <w:tab/>
        <w:t>Supervising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Internal Road Show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Timing</w:t>
      </w:r>
    </w:p>
    <w:p>
      <w:pPr>
        <w:pStyle w:val="Normal"/>
        <w:rPr>
          <w:sz w:val="24"/>
        </w:rPr>
      </w:pPr>
      <w:r>
        <w:rPr>
          <w:sz w:val="24"/>
        </w:rPr>
        <w:tab/>
        <w:t>Participants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Formation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Entities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Net Works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Others?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Governance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Board Representatives (4)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Reporting Requirements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Financials</w:t>
      </w:r>
    </w:p>
    <w:p>
      <w:pPr>
        <w:pStyle w:val="Normal"/>
        <w:rPr>
          <w:sz w:val="24"/>
        </w:rPr>
      </w:pPr>
      <w:r>
        <w:rPr>
          <w:sz w:val="24"/>
        </w:rPr>
        <w:tab/>
        <w:t>Info: Underlying Deals</w:t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Ownership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Transfer Restrictions</w:t>
      </w:r>
    </w:p>
    <w:p>
      <w:pPr>
        <w:pStyle w:val="Normal"/>
        <w:rPr>
          <w:sz w:val="24"/>
        </w:rPr>
      </w:pPr>
      <w:r>
        <w:rPr>
          <w:sz w:val="24"/>
        </w:rPr>
        <w:tab/>
        <w:t>Third Party Consent Issues</w:t>
      </w:r>
    </w:p>
    <w:p>
      <w:pPr>
        <w:pStyle w:val="Normal"/>
        <w:rPr>
          <w:sz w:val="24"/>
        </w:rPr>
      </w:pPr>
      <w:r>
        <w:rPr>
          <w:sz w:val="24"/>
        </w:rPr>
        <w:tab/>
        <w:t>Preemptive Purchase Rights/Drag-along/Buy Outs/Calls/Puts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What is Fair Market Value?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Registration Rights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Corporate Opportunity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and its affiliates will not participate in the Paper and Pulp, Base Metals, Lumber and Steel industries outside of Net Works.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Define Paper and Pulp, Base Metals, Lumber and Steel.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Are there on going matters relating to those industries that we should retain outside of the structure?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Enron to excluded from industries for only so long as it . . . 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Owns ___% of LP</w:t>
      </w:r>
    </w:p>
    <w:p>
      <w:pPr>
        <w:pStyle w:val="Normal"/>
        <w:rPr>
          <w:sz w:val="24"/>
        </w:rPr>
      </w:pPr>
      <w:r>
        <w:rPr>
          <w:sz w:val="24"/>
        </w:rPr>
        <w:tab/>
        <w:t>Is GP</w:t>
      </w:r>
    </w:p>
    <w:p>
      <w:pPr>
        <w:pStyle w:val="Normal"/>
        <w:rPr>
          <w:sz w:val="24"/>
        </w:rPr>
      </w:pPr>
      <w:r>
        <w:rPr>
          <w:sz w:val="24"/>
        </w:rPr>
        <w:tab/>
        <w:t>Other?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Partnership Agreement to specify a narrow purpose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Form of Business Opportunity 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Azurix</w:t>
      </w:r>
    </w:p>
    <w:p>
      <w:pPr>
        <w:pStyle w:val="Normal"/>
        <w:rPr>
          <w:sz w:val="24"/>
        </w:rPr>
      </w:pPr>
      <w:r>
        <w:rPr>
          <w:sz w:val="24"/>
        </w:rPr>
        <w:tab/>
        <w:t>The New Power Company</w:t>
      </w:r>
    </w:p>
    <w:p>
      <w:pPr>
        <w:pStyle w:val="Normal"/>
        <w:rPr>
          <w:sz w:val="24"/>
        </w:rPr>
      </w:pPr>
      <w:r>
        <w:rPr>
          <w:sz w:val="24"/>
        </w:rPr>
        <w:tab/>
        <w:t>Other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Litigation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Assets </w:t>
      </w:r>
    </w:p>
    <w:p>
      <w:pPr>
        <w:pStyle w:val="Normal"/>
        <w:rPr>
          <w:sz w:val="24"/>
        </w:rPr>
      </w:pPr>
      <w:r>
        <w:rPr>
          <w:sz w:val="24"/>
        </w:rPr>
        <w:t>Other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SEC Filings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Form 8-K or 10-Q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sz w:val="24"/>
          <w:u w:val="none"/>
        </w:rPr>
      </w:pPr>
      <w:r>
        <w:rPr>
          <w:sz w:val="24"/>
        </w:rPr>
        <w:t>Public Announcements</w: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5"/>
        <w:ind w:hanging="0" w:start="0"/>
        <w:rPr>
          <w:sz w:val="24"/>
          <w:u w:val="none"/>
        </w:rPr>
      </w:pPr>
      <w:r>
        <w:rPr>
          <w:sz w:val="24"/>
        </w:rPr>
        <w:t>Working Capital Funding</w: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Normal"/>
        <w:rPr/>
      </w:pPr>
      <w:r>
        <w:rPr>
          <w:sz w:val="24"/>
          <w:u w:val="single"/>
        </w:rPr>
        <w:t>Insurance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7/31/00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2000-07-31T21:08:00Z</dcterms:created>
  <dc:creator>gbahlma</dc:creator>
  <dc:description/>
  <dc:language>en-CA</dc:language>
  <cp:lastModifiedBy>gbahlma</cp:lastModifiedBy>
  <cp:lastPrinted>2000-07-31T18:28:00Z</cp:lastPrinted>
  <dcterms:modified xsi:type="dcterms:W3CDTF">2000-07-31T21:09:00Z</dcterms:modified>
  <cp:revision>3</cp:revision>
  <dc:subject/>
  <dc:title>ENRON NET WORKS PARTNERS, L</dc:title>
</cp:coreProperties>
</file>