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The Democratic Senatorial Campaign Committee</w:t>
      </w:r>
    </w:p>
    <w:p>
      <w:pPr>
        <w:pStyle w:val="Normal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</w:r>
    </w:p>
    <w:p>
      <w:pPr>
        <w:pStyle w:val="Normal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and</w:t>
      </w:r>
    </w:p>
    <w:p>
      <w:pPr>
        <w:pStyle w:val="Normal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 xml:space="preserve">Senator Tom Daschle – Democratic Leader </w:t>
      </w:r>
    </w:p>
    <w:p>
      <w:pPr>
        <w:pStyle w:val="Normal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Senator Patty Murray – DSCC Chair</w:t>
      </w:r>
    </w:p>
    <w:p>
      <w:pPr>
        <w:pStyle w:val="Heading2"/>
        <w:ind w:hanging="0" w:start="0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Senator Jeff Bingaman – High Tech Council Co-Chair</w:t>
      </w:r>
    </w:p>
    <w:p>
      <w:pPr>
        <w:pStyle w:val="Heading6"/>
        <w:ind w:hanging="0" w:start="0"/>
        <w:rPr/>
      </w:pPr>
      <w:r>
        <w:rPr/>
        <w:t>Senator Byron Dorgan</w:t>
      </w:r>
    </w:p>
    <w:p>
      <w:pPr>
        <w:pStyle w:val="Normal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Senator Richard Durbin</w:t>
      </w:r>
    </w:p>
    <w:p>
      <w:pPr>
        <w:pStyle w:val="Normal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Senator John Kerry</w:t>
      </w:r>
    </w:p>
    <w:p>
      <w:pPr>
        <w:pStyle w:val="Normal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Senator Patrick Leahy – High Tech Council Co-Chair</w:t>
      </w:r>
    </w:p>
    <w:p>
      <w:pPr>
        <w:pStyle w:val="Normal"/>
        <w:jc w:val="center"/>
        <w:rPr>
          <w:b/>
          <w:bCs/>
          <w:i/>
          <w:i/>
          <w:iCs/>
          <w:sz w:val="40"/>
        </w:rPr>
      </w:pPr>
      <w:r>
        <w:rPr>
          <w:b/>
          <w:bCs/>
          <w:i/>
          <w:iCs/>
          <w:sz w:val="40"/>
        </w:rPr>
        <w:t>Senator Chuck Schumer</w:t>
      </w:r>
    </w:p>
    <w:p>
      <w:pPr>
        <w:pStyle w:val="Normal"/>
        <w:jc w:val="center"/>
        <w:rPr>
          <w:b/>
          <w:bCs/>
          <w:i/>
          <w:i/>
          <w:iCs/>
          <w:sz w:val="38"/>
        </w:rPr>
      </w:pPr>
      <w:r>
        <w:rPr>
          <w:b/>
          <w:bCs/>
          <w:i/>
          <w:iCs/>
          <w:sz w:val="40"/>
        </w:rPr>
        <w:t xml:space="preserve">Senator Ron Wyden – High Tech Council Co-Chair </w:t>
      </w:r>
    </w:p>
    <w:p>
      <w:pPr>
        <w:pStyle w:val="Normal"/>
        <w:rPr>
          <w:b/>
          <w:bCs/>
          <w:i/>
          <w:i/>
          <w:iCs/>
          <w:sz w:val="38"/>
        </w:rPr>
      </w:pPr>
      <w:r>
        <w:rPr>
          <w:b/>
          <w:bCs/>
          <w:i/>
          <w:iCs/>
          <w:sz w:val="38"/>
        </w:rPr>
      </w:r>
    </w:p>
    <w:p>
      <w:pPr>
        <w:pStyle w:val="Normal"/>
        <w:jc w:val="center"/>
        <w:rPr>
          <w:i/>
          <w:i/>
          <w:iCs/>
          <w:sz w:val="48"/>
        </w:rPr>
      </w:pPr>
      <w:r>
        <w:rPr>
          <w:i/>
          <w:iCs/>
          <w:sz w:val="48"/>
        </w:rPr>
        <w:t>Invite you to a series of discussions on</w:t>
      </w:r>
    </w:p>
    <w:p>
      <w:pPr>
        <w:pStyle w:val="Normal"/>
        <w:jc w:val="center"/>
        <w:rPr>
          <w:i/>
          <w:i/>
          <w:iCs/>
          <w:sz w:val="48"/>
        </w:rPr>
      </w:pPr>
      <w:r>
        <w:rPr>
          <w:i/>
          <w:iCs/>
          <w:sz w:val="48"/>
        </w:rPr>
        <w:t>the future of the New Economy</w:t>
      </w:r>
    </w:p>
    <w:p>
      <w:pPr>
        <w:pStyle w:val="Normal"/>
        <w:rPr>
          <w:i/>
          <w:i/>
          <w:iCs/>
          <w:sz w:val="16"/>
        </w:rPr>
      </w:pPr>
      <w:r>
        <w:rPr>
          <w:i/>
          <w:iCs/>
          <w:sz w:val="16"/>
        </w:rPr>
      </w:r>
    </w:p>
    <w:p>
      <w:pPr>
        <w:pStyle w:val="Normal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at</w:t>
      </w:r>
    </w:p>
    <w:p>
      <w:pPr>
        <w:pStyle w:val="Normal"/>
        <w:rPr>
          <w:i/>
          <w:i/>
          <w:iCs/>
          <w:sz w:val="16"/>
        </w:rPr>
      </w:pPr>
      <w:r>
        <w:rPr>
          <w:i/>
          <w:iCs/>
          <w:sz w:val="16"/>
        </w:rPr>
      </w:r>
    </w:p>
    <w:p>
      <w:pPr>
        <w:pStyle w:val="Normal"/>
        <w:jc w:val="center"/>
        <w:rPr>
          <w:b/>
          <w:bCs/>
          <w:i/>
          <w:i/>
          <w:iCs/>
          <w:sz w:val="48"/>
        </w:rPr>
      </w:pPr>
      <w:r>
        <w:rPr>
          <w:b/>
          <w:bCs/>
          <w:i/>
          <w:iCs/>
          <w:sz w:val="48"/>
        </w:rPr>
        <w:t>The DSCC High Technology Council’s</w:t>
      </w:r>
    </w:p>
    <w:p>
      <w:pPr>
        <w:pStyle w:val="Heading3"/>
        <w:ind w:hanging="0" w:start="0"/>
        <w:jc w:val="center"/>
        <w:rPr>
          <w:i/>
          <w:i/>
          <w:iCs/>
        </w:rPr>
      </w:pPr>
      <w:r>
        <w:rPr>
          <w:b/>
          <w:bCs/>
          <w:i/>
          <w:iCs/>
        </w:rPr>
        <w:t>Winter Conference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4"/>
        <w:ind w:hanging="0" w:start="0"/>
        <w:jc w:val="center"/>
        <w:rPr>
          <w:i/>
          <w:i/>
          <w:iCs/>
        </w:rPr>
      </w:pPr>
      <w:r>
        <w:rPr>
          <w:i/>
          <w:iCs/>
        </w:rPr>
        <w:t>March 2 – 4, 2001</w:t>
      </w:r>
    </w:p>
    <w:p>
      <w:pPr>
        <w:pStyle w:val="Normal"/>
        <w:jc w:val="center"/>
        <w:rPr>
          <w:i/>
          <w:i/>
          <w:iCs/>
          <w:sz w:val="44"/>
        </w:rPr>
      </w:pPr>
      <w:r>
        <w:rPr>
          <w:i/>
          <w:iCs/>
          <w:sz w:val="44"/>
        </w:rPr>
        <w:t>Beaver Creek, Colorado</w:t>
      </w:r>
    </w:p>
    <w:p>
      <w:pPr>
        <w:pStyle w:val="Normal"/>
        <w:rPr>
          <w:i/>
          <w:i/>
          <w:iCs/>
          <w:sz w:val="44"/>
        </w:rPr>
      </w:pPr>
      <w:r>
        <w:rPr>
          <w:i/>
          <w:iCs/>
          <w:sz w:val="44"/>
        </w:rPr>
      </w:r>
    </w:p>
    <w:p>
      <w:pPr>
        <w:pStyle w:val="Normal"/>
        <w:jc w:val="center"/>
        <w:rPr/>
      </w:pPr>
      <w:r>
        <w:rPr>
          <w:i/>
          <w:iCs/>
          <w:sz w:val="24"/>
        </w:rPr>
        <w:t xml:space="preserve">Please contact Chad FitzGerald or Beth Wladyka at 202-224-2447 or </w:t>
      </w:r>
      <w:hyperlink r:id="rId2">
        <w:r>
          <w:rPr>
            <w:rStyle w:val="Hyperlink"/>
            <w:i/>
            <w:iCs/>
            <w:sz w:val="24"/>
          </w:rPr>
          <w:t>fitzgerald@dscc.org</w:t>
        </w:r>
      </w:hyperlink>
      <w:r>
        <w:rPr>
          <w:i/>
          <w:iCs/>
          <w:sz w:val="24"/>
        </w:rPr>
        <w:t xml:space="preserve">  for information.  A registration form follows.  Please RSVP as soon as possible, space is very limited and is reserved on a first-come, first-serve basis</w:t>
      </w:r>
      <w:r>
        <w:rPr>
          <w:i/>
          <w:iCs/>
        </w:rPr>
        <w:t>.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Contributions or gifts to the DSCC are not tax deductible for federal income tax purposes.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Paid for by the Democratic Senatorial Campaign Committee</w:t>
      </w:r>
    </w:p>
    <w:sectPr>
      <w:type w:val="nextPage"/>
      <w:pgSz w:w="12240" w:h="15840"/>
      <w:pgMar w:left="1440" w:right="1440" w:gutter="0" w:header="0" w:top="1440" w:footer="0" w:bottom="144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4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3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i/>
      <w:iCs/>
      <w:sz w:val="4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itzgerald@dscc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2001-01-26T13:12:00Z</dcterms:created>
  <dc:creator>Chad FitzGerald</dc:creator>
  <dc:description/>
  <dc:language>en-CA</dc:language>
  <cp:lastModifiedBy>mayes</cp:lastModifiedBy>
  <cp:lastPrinted>2001-01-26T14:49:00Z</cp:lastPrinted>
  <dcterms:modified xsi:type="dcterms:W3CDTF">2001-01-26T18:12:00Z</dcterms:modified>
  <cp:revision>3</cp:revision>
  <dc:subject/>
  <dc:title>The Democratic Senatorial Campaign Committee</dc:title>
</cp:coreProperties>
</file>