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 Letter of Invitation for Commercial Practices Initiative</w:t>
      </w:r>
    </w:p>
    <w:p>
      <w:pPr>
        <w:pStyle w:val="Normal"/>
        <w:rPr>
          <w:sz w:val="24"/>
          <w:szCs w:val="24"/>
        </w:rPr>
      </w:pPr>
      <w:r>
        <w:rPr>
          <w:sz w:val="24"/>
          <w:szCs w:val="24"/>
        </w:rPr>
      </w:r>
    </w:p>
    <w:p>
      <w:pPr>
        <w:pStyle w:val="Heading1"/>
        <w:ind w:hanging="0" w:start="0"/>
        <w:rPr/>
      </w:pPr>
      <w:r>
        <w:rPr/>
        <w:t>Subject:  Invitation to Participate in Strategic Collaborative</w:t>
      </w:r>
    </w:p>
    <w:p>
      <w:pPr>
        <w:pStyle w:val="Heading1"/>
        <w:ind w:hanging="0" w:start="0"/>
        <w:rPr/>
      </w:pPr>
      <w:r>
        <w:rPr/>
      </w:r>
    </w:p>
    <w:p>
      <w:pPr>
        <w:pStyle w:val="Heading1"/>
        <w:ind w:hanging="0" w:start="0"/>
        <w:rPr/>
      </w:pPr>
      <w:r>
        <w:rPr/>
        <w:t>Dear (see invitation list)</w:t>
      </w:r>
    </w:p>
    <w:p>
      <w:pPr>
        <w:pStyle w:val="Normal"/>
        <w:rPr/>
      </w:pPr>
      <w:r>
        <w:rPr/>
      </w:r>
    </w:p>
    <w:p>
      <w:pPr>
        <w:pStyle w:val="Heading1"/>
        <w:ind w:hanging="0" w:start="0"/>
        <w:rPr/>
      </w:pPr>
      <w:r>
        <w:rPr/>
        <w:t>The restructuring of the United States electricity industry has already begun to produce significant benefits.  However, to keep and expand these benefits we must develop better approaches to ensure reliability needs without hindering the development of competitive markets.  Therefore, it is critical that we establish common commercial practices that appropriately balance the needs of the competitive market with reliability.</w:t>
      </w:r>
    </w:p>
    <w:p>
      <w:pPr>
        <w:pStyle w:val="Heading1"/>
        <w:ind w:hanging="0" w:start="0"/>
        <w:rPr/>
      </w:pPr>
      <w:r>
        <w:rPr/>
      </w:r>
    </w:p>
    <w:p>
      <w:pPr>
        <w:pStyle w:val="Heading1"/>
        <w:ind w:hanging="0" w:start="0"/>
        <w:rPr/>
      </w:pPr>
      <w:r>
        <w:rPr/>
        <w:t>We have a unique opportunity to take a leadership role in addressing this challenge by working together to influence the upcoming RTO filings and the NERC strategic plan.  Accordingly, we would like to invite you to participate in a strategic planning meeting on February 25</w:t>
      </w:r>
      <w:r>
        <w:rPr>
          <w:vertAlign w:val="superscript"/>
        </w:rPr>
        <w:t>th</w:t>
      </w:r>
      <w:r>
        <w:rPr/>
        <w:t xml:space="preserve"> in Houston at the Doubletree Hotel on Dallas Street.  The meeting agenda is attached.  Please RSVP with Marcia Linton (713-853-3226).</w:t>
      </w:r>
    </w:p>
    <w:p>
      <w:pPr>
        <w:pStyle w:val="Normal"/>
        <w:rPr>
          <w:sz w:val="24"/>
          <w:szCs w:val="24"/>
        </w:rPr>
      </w:pPr>
      <w:r>
        <w:rPr>
          <w:sz w:val="24"/>
          <w:szCs w:val="24"/>
        </w:rPr>
      </w:r>
    </w:p>
    <w:p>
      <w:pPr>
        <w:pStyle w:val="Normal"/>
        <w:rPr>
          <w:sz w:val="24"/>
          <w:szCs w:val="24"/>
        </w:rPr>
      </w:pPr>
      <w:r>
        <w:rPr>
          <w:sz w:val="24"/>
          <w:szCs w:val="24"/>
        </w:rPr>
        <w:t>Thanks,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Jeff Brown</w:t>
      </w:r>
    </w:p>
    <w:p>
      <w:pPr>
        <w:pStyle w:val="Normal"/>
        <w:rPr>
          <w:sz w:val="24"/>
          <w:szCs w:val="24"/>
        </w:rPr>
      </w:pPr>
      <w:r>
        <w:rPr>
          <w:sz w:val="24"/>
          <w:szCs w:val="24"/>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2000-02-08T18:16:00Z</dcterms:created>
  <dc:creator>jbrown</dc:creator>
  <dc:description/>
  <dc:language>en-CA</dc:language>
  <cp:lastModifiedBy>Jeffrey Brown</cp:lastModifiedBy>
  <dcterms:modified xsi:type="dcterms:W3CDTF">2000-02-11T13:05:00Z</dcterms:modified>
  <cp:revision>17</cp:revision>
  <dc:subject/>
  <dc:title>Draft Letter of Invitation for Commercial Practices Initiative</dc:title>
</cp:coreProperties>
</file>