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  <w:t>Greater Houston Community Foundation</w:t>
      </w:r>
    </w:p>
    <w:p>
      <w:pPr>
        <w:pStyle w:val="Subtitle"/>
        <w:rPr/>
      </w:pPr>
      <w:r>
        <w:rPr/>
        <w:t>Investment Committee Meeting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7:30 a.m.</w:t>
      </w:r>
    </w:p>
    <w:p>
      <w:pPr>
        <w:pStyle w:val="Normal"/>
        <w:jc w:val="center"/>
        <w:rPr>
          <w:b/>
        </w:rPr>
      </w:pPr>
      <w:r>
        <w:rPr>
          <w:b/>
        </w:rPr>
        <w:t>November 14, 2001</w:t>
      </w:r>
    </w:p>
    <w:p>
      <w:pPr>
        <w:pStyle w:val="Normal"/>
        <w:jc w:val="center"/>
        <w:rPr/>
      </w:pPr>
      <w:r>
        <w:rPr/>
        <w:t>4400 Post Oak Parkway, Suite 400</w:t>
      </w:r>
    </w:p>
    <w:p>
      <w:pPr>
        <w:pStyle w:val="Normal"/>
        <w:jc w:val="center"/>
        <w:rPr>
          <w:b/>
        </w:rPr>
      </w:pPr>
      <w:r>
        <w:rPr/>
        <w:t>Houston, Texas 77027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  <w:t>Agenda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</w:rPr>
        <w:t>Item 1</w:t>
      </w:r>
      <w:r>
        <w:rPr/>
        <w:tab/>
        <w:tab/>
        <w:t>Approval of minutes</w:t>
        <w:tab/>
        <w:tab/>
        <w:tab/>
        <w:tab/>
        <w:tab/>
        <w:tab/>
        <w:t>Paul Murphy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ind w:hanging="1440" w:start="1440" w:end="0"/>
        <w:rPr/>
      </w:pPr>
      <w:r>
        <w:rPr>
          <w:i/>
        </w:rPr>
        <w:t>Item 2</w:t>
      </w:r>
      <w:r>
        <w:rPr/>
        <w:tab/>
        <w:t>Merrill Lynch Alliance Presentation</w:t>
        <w:tab/>
        <w:tab/>
        <w:tab/>
        <w:tab/>
        <w:t>Mark Day</w:t>
      </w:r>
    </w:p>
    <w:p>
      <w:pPr>
        <w:pStyle w:val="Normal"/>
        <w:spacing w:lineRule="auto" w:line="480"/>
        <w:rPr/>
      </w:pPr>
      <w:r>
        <w:rPr>
          <w:i/>
        </w:rPr>
        <w:t>Item 3</w:t>
        <w:tab/>
        <w:tab/>
      </w:r>
      <w:r>
        <w:rPr/>
        <w:t>Review of 3</w:t>
      </w:r>
      <w:r>
        <w:rPr>
          <w:vertAlign w:val="superscript"/>
        </w:rPr>
        <w:t>rd</w:t>
      </w:r>
      <w:r>
        <w:rPr/>
        <w:t xml:space="preserve"> Quarter Results</w:t>
        <w:tab/>
        <w:t xml:space="preserve"> </w:t>
        <w:tab/>
        <w:tab/>
        <w:tab/>
        <w:tab/>
        <w:t>Frank Savage</w:t>
      </w:r>
    </w:p>
    <w:p>
      <w:pPr>
        <w:pStyle w:val="Normal"/>
        <w:spacing w:lineRule="auto" w:line="480"/>
        <w:rPr/>
      </w:pPr>
      <w:r>
        <w:rPr>
          <w:i/>
        </w:rPr>
        <w:t>Item 4</w:t>
        <w:tab/>
        <w:tab/>
      </w:r>
      <w:r>
        <w:rPr/>
        <w:t>Review of Investment Policy</w:t>
        <w:tab/>
        <w:tab/>
        <w:tab/>
        <w:tab/>
        <w:tab/>
        <w:t>Paul Murphy</w:t>
      </w:r>
    </w:p>
    <w:p>
      <w:pPr>
        <w:pStyle w:val="Normal"/>
        <w:spacing w:lineRule="auto" w:line="480"/>
        <w:rPr/>
      </w:pPr>
      <w:r>
        <w:rPr>
          <w:i/>
        </w:rPr>
        <w:t>Item 5</w:t>
        <w:tab/>
        <w:tab/>
      </w:r>
      <w:r>
        <w:rPr/>
        <w:t>Other Business</w:t>
        <w:tab/>
        <w:tab/>
        <w:tab/>
        <w:tab/>
        <w:tab/>
        <w:tab/>
        <w:t>Paul Murphy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440" w:right="1440" w:gutter="0" w:header="0" w:top="21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/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hanging="0" w:start="7200" w:end="0"/>
    </w:pPr>
    <w:rPr>
      <w:i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2001-10-22T11:36:00Z</dcterms:created>
  <dc:creator>Anita Doyle</dc:creator>
  <dc:description>ALT-F11 says it's groovie!</dc:description>
  <dc:language>en-CA</dc:language>
  <cp:lastModifiedBy>Bob Paddock</cp:lastModifiedBy>
  <cp:lastPrinted>2001-07-25T09:30:00Z</cp:lastPrinted>
  <dcterms:modified xsi:type="dcterms:W3CDTF">2001-11-05T13:14:00Z</dcterms:modified>
  <cp:revision>4</cp:revision>
  <dc:subject/>
  <dc:title> </dc:title>
</cp:coreProperties>
</file>