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August 17, 2000</w:t>
      </w:r>
    </w:p>
    <w:p>
      <w:pPr>
        <w:pStyle w:val="H2"/>
        <w:rPr>
          <w:rFonts w:ascii="Arial" w:hAnsi="Arial" w:cs="Arial"/>
          <w:sz w:val="24"/>
          <w:u w:val="single"/>
        </w:rPr>
      </w:pPr>
      <w:r>
        <w:rPr>
          <w:rFonts w:cs="Arial" w:ascii="Arial" w:hAnsi="Arial"/>
          <w:sz w:val="24"/>
          <w:u w:val="single"/>
        </w:rPr>
        <w:t>Dow Jones Newswires</w:t>
      </w:r>
    </w:p>
    <w:p>
      <w:pPr>
        <w:pStyle w:val="H2"/>
        <w:rPr/>
      </w:pPr>
      <w:r>
        <w:rPr/>
        <w:t>SoCal Ed: Customers Knew Of Potential Voluntary Pwr Cuts</w:t>
      </w:r>
    </w:p>
    <w:p>
      <w:pPr>
        <w:pStyle w:val="Normal"/>
        <w:rPr>
          <w:i/>
          <w:i/>
        </w:rPr>
      </w:pPr>
      <w:r>
        <w:rPr>
          <w:i/>
        </w:rPr>
        <w:t>Dow Jones Newswires</w:t>
      </w:r>
    </w:p>
    <w:p>
      <w:pPr>
        <w:pStyle w:val="Normal"/>
        <w:rPr/>
      </w:pPr>
      <w:r>
        <w:rPr/>
        <w:t>LOS ANGELES -- Southern California Edison responded Thursday to reports that some of its customers no longer want to take part in the utility's voluntary interruptible power program, activated when the state's grid operator declares a stage two electrical emergency.</w:t>
      </w:r>
    </w:p>
    <w:p>
      <w:pPr>
        <w:pStyle w:val="Normal"/>
        <w:rPr/>
      </w:pPr>
      <w:r>
        <w:rPr/>
        <w:t>The Edison International unit said it makes clear to industrial and agricultural customers that when they sign up for the program they are told that their power could be interrupted a maximum of 25 times - a total of 150 hours if necessary - during the summer.</w:t>
      </w:r>
    </w:p>
    <w:p>
      <w:pPr>
        <w:pStyle w:val="Normal"/>
        <w:rPr/>
      </w:pPr>
      <w:r>
        <w:rPr/>
        <w:t>Residential customers on the program are interrupted a maximum of 15 times of year and outages could last up to six hours.</w:t>
      </w:r>
    </w:p>
    <w:p>
      <w:pPr>
        <w:pStyle w:val="Normal"/>
        <w:rPr/>
      </w:pPr>
      <w:r>
        <w:rPr/>
        <w:t>Some California oil refiners who have signed up for the program said Thursday they have been interrupted a record 14 times this year due to stage two power emergencies and the outages are hurting their output.</w:t>
      </w:r>
    </w:p>
    <w:p>
      <w:pPr>
        <w:pStyle w:val="Normal"/>
        <w:rPr/>
      </w:pPr>
      <w:r>
        <w:rPr/>
        <w:t>But SoCal Edison said those customers were aware of the potential interruptions when they signed a contract that promised them discounted electricity rates in exchange for having their power interrupted during peak demand periods.</w:t>
      </w:r>
    </w:p>
    <w:p>
      <w:pPr>
        <w:pStyle w:val="Normal"/>
        <w:rPr/>
      </w:pPr>
      <w:r>
        <w:rPr/>
        <w:t>Some of those contracts come up for renewal in November and the customers can "opt out" then if they want to. Residential customers, however, can cancel their participation in the program at anytime, the power company said.</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rFonts w:eastAsia="Courier New"/>
        </w:rPr>
        <w:t xml:space="preserve">   </w:t>
      </w:r>
      <w:r>
        <w:rPr/>
        <w:t>-By Jason Leopold, Dow Jones Newswires; 323-658-3874;</w:t>
      </w:r>
    </w:p>
    <w:p>
      <w:pPr>
        <w:pStyle w:val="Preformatted"/>
        <w:tabs>
          <w:tab w:val="clear" w:pos="959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s>
        <w:rPr/>
      </w:pPr>
      <w:r>
        <w:rPr/>
        <w:t>jason.leopold@dowjones.com</w:t>
      </w:r>
    </w:p>
    <w:p>
      <w:pPr>
        <w:pStyle w:val="Normal"/>
        <w:jc w:val="center"/>
        <w:rPr/>
      </w:pPr>
      <w:r>
        <w:rPr/>
        <w:br/>
      </w:r>
      <w:r>
        <w:rPr>
          <w:b/>
        </w:rPr>
        <w:t xml:space="preserve">Copyright © 2000 Dow Jones &amp; Company, Inc. All Rights Reserved. </w:t>
      </w:r>
    </w:p>
    <w:p>
      <w:pPr>
        <w:pStyle w:val="Normal"/>
        <w:rPr>
          <w:b/>
        </w:rPr>
      </w:pPr>
      <w:r>
        <w:rPr>
          <w:b/>
        </w:rPr>
        <w:t xml:space="preserve">Printing, distribution, and use of this material is governed by your Subscription Agreement and copyright laws.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en-US"/>
    </w:rPr>
  </w:style>
  <w:style w:type="paragraph" w:styleId="z-BottomofForm">
    <w:name w:val="z-Bottom of Form"/>
    <w:next w:val="Normal"/>
    <w:qFormat/>
    <w:pPr>
      <w:widowControl/>
      <w:pBdr>
        <w:top w:val="double" w:sz="2" w:space="0" w:color="000000"/>
      </w:pBdr>
      <w:bidi w:val="0"/>
      <w:jc w:val="center"/>
    </w:pPr>
    <w:rPr>
      <w:rFonts w:ascii="Arial" w:hAnsi="Arial" w:eastAsia="Times New Roman" w:cs="Arial"/>
      <w:vanish/>
      <w:color w:val="auto"/>
      <w:sz w:val="16"/>
      <w:szCs w:val="20"/>
      <w:lang w:val="en-US" w:eastAsia="en-US" w:bidi="hi-IN"/>
    </w:rPr>
  </w:style>
  <w:style w:type="paragraph" w:styleId="z-TopofForm">
    <w:name w:val="z-Top of Form"/>
    <w:next w:val="Normal"/>
    <w:qFormat/>
    <w:pPr>
      <w:widowControl/>
      <w:pBdr>
        <w:bottom w:val="double" w:sz="2" w:space="0" w:color="000000"/>
      </w:pBdr>
      <w:bidi w:val="0"/>
      <w:jc w:val="center"/>
    </w:pPr>
    <w:rPr>
      <w:rFonts w:ascii="Arial" w:hAnsi="Arial" w:eastAsia="Times New Roman" w:cs="Arial"/>
      <w:vanish/>
      <w:color w:val="auto"/>
      <w:sz w:val="16"/>
      <w:szCs w:val="20"/>
      <w:lang w:val="en-US"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2000-08-22T10:34:00Z</dcterms:created>
  <dc:creator>Don Schultz</dc:creator>
  <dc:description/>
  <dc:language>en-CA</dc:language>
  <cp:lastModifiedBy>Don Schultz</cp:lastModifiedBy>
  <dcterms:modified xsi:type="dcterms:W3CDTF">2000-08-22T10:36:00Z</dcterms:modified>
  <cp:revision>1</cp:revision>
  <dc:subject/>
  <dc:title>August 17, 2000</dc:title>
</cp:coreProperties>
</file>