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The combinations of the roles below should not be jointly assigned to a user, as such would compromise segregation of duties. 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Exceptions may be made in cases when such role combinations are required to enable a user to perform his job function, subject to the approval of the Chief Accounting Officer for the particular business unit.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4"/>
          <w:u w:val="single"/>
        </w:rPr>
        <w:t>Processing roles</w:t>
      </w:r>
      <w:r>
        <w:rPr>
          <w:rFonts w:cs="Arial" w:ascii="Arial" w:hAnsi="Arial"/>
          <w:sz w:val="24"/>
        </w:rPr>
        <w:t xml:space="preserve"> pertain to security roles that include the ability to post transactions and perform updates in the SAP system.  </w:t>
      </w:r>
      <w:r>
        <w:rPr>
          <w:rFonts w:cs="Arial" w:ascii="Arial" w:hAnsi="Arial"/>
          <w:b/>
          <w:sz w:val="24"/>
          <w:u w:val="single"/>
        </w:rPr>
        <w:t>View roles</w:t>
      </w:r>
      <w:r>
        <w:rPr>
          <w:rFonts w:cs="Arial" w:ascii="Arial" w:hAnsi="Arial"/>
          <w:sz w:val="24"/>
        </w:rPr>
        <w:t xml:space="preserve"> provide display access only.</w:t>
      </w:r>
    </w:p>
    <w:p>
      <w:pPr>
        <w:pStyle w:val="Heading1"/>
        <w:ind w:hanging="0" w:start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ind w:hanging="0" w:start="0"/>
        <w:jc w:val="both"/>
        <w:rPr>
          <w:rFonts w:ascii="Arial" w:hAnsi="Arial" w:cs="Arial"/>
        </w:rPr>
      </w:pPr>
      <w:r>
        <w:rPr>
          <w:rFonts w:cs="Arial" w:ascii="Arial" w:hAnsi="Arial"/>
        </w:rPr>
        <w:t>General</w:t>
      </w:r>
    </w:p>
    <w:p>
      <w:pPr>
        <w:pStyle w:val="Normal"/>
        <w:numPr>
          <w:ilvl w:val="0"/>
          <w:numId w:val="10"/>
        </w:numPr>
        <w:jc w:val="both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 xml:space="preserve">Master data roles with processing roles </w:t>
      </w:r>
      <w:r>
        <w:rPr>
          <w:rFonts w:cs="Arial" w:ascii="Arial" w:hAnsi="Arial"/>
          <w:color w:val="0000FF"/>
          <w:sz w:val="24"/>
        </w:rPr>
        <w:t>(AP, AR, and HR roles)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MM processing roles with AP processing roles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Any processing roles with Treasury processing roles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AP Module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FN AP Vendor Master Data Administration with FN AP Vendor Invoice Processing</w:t>
      </w:r>
    </w:p>
    <w:p>
      <w:pPr>
        <w:pStyle w:val="Normal"/>
        <w:numPr>
          <w:ilvl w:val="0"/>
          <w:numId w:val="20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FN AP Vendor Invoice Processing with FN AP Vendor Wire Detail Processing</w:t>
      </w:r>
    </w:p>
    <w:p>
      <w:pPr>
        <w:pStyle w:val="Normal"/>
        <w:numPr>
          <w:ilvl w:val="0"/>
          <w:numId w:val="22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FN AP Vendor Invoice Processing with MM PU Buyer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FN AP Vendor Invoice Processing with MM PU Goods/Services Receiver 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FN AP Invoice Parking – Singapore with any other AP processing role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FN AP Vendor Invoice Processing with FN AP Void Processor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FN AP Vendor Invoice Processing with FN CM Bank Statement Processor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ind w:hanging="0" w:start="0"/>
        <w:jc w:val="both"/>
        <w:rPr>
          <w:rFonts w:ascii="Arial" w:hAnsi="Arial" w:cs="Arial"/>
        </w:rPr>
      </w:pPr>
      <w:r>
        <w:rPr>
          <w:rFonts w:cs="Arial" w:ascii="Arial" w:hAnsi="Arial"/>
        </w:rPr>
        <w:t>AR Module</w:t>
      </w:r>
    </w:p>
    <w:p>
      <w:pPr>
        <w:pStyle w:val="Normal"/>
        <w:numPr>
          <w:ilvl w:val="0"/>
          <w:numId w:val="24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FN AR Accounts Receivable Management with FN AR Cash Applier</w:t>
      </w:r>
    </w:p>
    <w:p>
      <w:pPr>
        <w:pStyle w:val="Normal"/>
        <w:numPr>
          <w:ilvl w:val="0"/>
          <w:numId w:val="21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FN AR Accounts Receivable Management with FN AR Invoice Creator</w:t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sz w:val="24"/>
        </w:rPr>
        <w:t>FN AR Invoice Creator with FN AR Cash Applier</w:t>
      </w:r>
      <w:r>
        <w:rPr>
          <w:rFonts w:cs="Arial" w:ascii="Arial" w:hAnsi="Arial"/>
          <w:b/>
          <w:sz w:val="24"/>
        </w:rPr>
        <w:t xml:space="preserve"> </w:t>
      </w:r>
      <w:r>
        <w:rPr>
          <w:rFonts w:cs="Arial" w:ascii="Arial" w:hAnsi="Arial"/>
          <w:color w:val="0000FF"/>
          <w:sz w:val="24"/>
        </w:rPr>
        <w:t>(with the exception of trading companies:   Enron North  America and Enron Global Products)</w:t>
      </w:r>
    </w:p>
    <w:p>
      <w:pPr>
        <w:pStyle w:val="Normal"/>
        <w:jc w:val="both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Heading1"/>
        <w:ind w:hanging="0" w:start="0"/>
        <w:jc w:val="both"/>
        <w:rPr>
          <w:rFonts w:ascii="Arial" w:hAnsi="Arial" w:cs="Arial"/>
        </w:rPr>
      </w:pPr>
      <w:r>
        <w:rPr>
          <w:rFonts w:cs="Arial" w:ascii="Arial" w:hAnsi="Arial"/>
        </w:rPr>
        <w:t>HR Module</w:t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Personnel Administration roles with Timekeeping roles</w:t>
      </w:r>
    </w:p>
    <w:p>
      <w:pPr>
        <w:pStyle w:val="Normal"/>
        <w:numPr>
          <w:ilvl w:val="0"/>
          <w:numId w:val="19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Personnel Administration roles with Payroll Processing roles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Any Payroll roles OUTSIDE of the Houston Payroll Department (with the exception of HR View Time &amp; Payroll)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Any Benefit roles OUTSIDE of the Houston Benefits Department</w:t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IM Modules</w:t>
      </w:r>
    </w:p>
    <w:p>
      <w:pPr>
        <w:pStyle w:val="Normal"/>
        <w:numPr>
          <w:ilvl w:val="0"/>
          <w:numId w:val="28"/>
        </w:numPr>
        <w:jc w:val="both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sz w:val="24"/>
        </w:rPr>
        <w:t xml:space="preserve">FN IM Capital Budget Controller with PS roles other than PS Viewer </w:t>
      </w:r>
      <w:r>
        <w:rPr>
          <w:rFonts w:cs="Arial" w:ascii="Arial" w:hAnsi="Arial"/>
          <w:color w:val="0000FF"/>
          <w:sz w:val="24"/>
        </w:rPr>
        <w:t>(with the exception of  GPG: FN IM Budget Controller and FN PS Project Accountant are allowed)</w:t>
      </w:r>
      <w:r>
        <w:br w:type="page"/>
      </w:r>
    </w:p>
    <w:p>
      <w:pPr>
        <w:pStyle w:val="Normal"/>
        <w:jc w:val="both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JV Module</w:t>
      </w:r>
    </w:p>
    <w:p>
      <w:pPr>
        <w:pStyle w:val="Normal"/>
        <w:numPr>
          <w:ilvl w:val="0"/>
          <w:numId w:val="13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JV Project Controls Engineer or PS Project controls engineer with JV Manager and JV accountant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Heading1"/>
        <w:ind w:hanging="0" w:start="0"/>
        <w:jc w:val="both"/>
        <w:rPr>
          <w:rFonts w:ascii="Arial" w:hAnsi="Arial" w:cs="Arial"/>
        </w:rPr>
      </w:pPr>
      <w:r>
        <w:rPr>
          <w:rFonts w:cs="Arial" w:ascii="Arial" w:hAnsi="Arial"/>
        </w:rPr>
        <w:t>MM Module</w:t>
      </w:r>
    </w:p>
    <w:p>
      <w:pPr>
        <w:pStyle w:val="Normal"/>
        <w:numPr>
          <w:ilvl w:val="0"/>
          <w:numId w:val="15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MM PU Buyer with MM PU Goods/Services Receiver </w:t>
      </w:r>
    </w:p>
    <w:p>
      <w:pPr>
        <w:pStyle w:val="Normal"/>
        <w:numPr>
          <w:ilvl w:val="0"/>
          <w:numId w:val="15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MM PU Buyer with FN AP Vendor Invoice Processing</w:t>
      </w:r>
    </w:p>
    <w:p>
      <w:pPr>
        <w:pStyle w:val="Normal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cs="Arial" w:ascii="Arial" w:hAnsi="Arial"/>
          <w:sz w:val="24"/>
        </w:rPr>
        <w:t>MM PU Invoice Verification with any other MM roles</w:t>
      </w:r>
    </w:p>
    <w:p>
      <w:pPr>
        <w:pStyle w:val="Normal"/>
        <w:numPr>
          <w:ilvl w:val="0"/>
          <w:numId w:val="23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MM PU Goods/Services Receiver with FN AP Vendor Invoice Processing </w:t>
      </w:r>
    </w:p>
    <w:p>
      <w:pPr>
        <w:pStyle w:val="Normal"/>
        <w:numPr>
          <w:ilvl w:val="0"/>
          <w:numId w:val="23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MM IM Physical Inventory Administration with any other MM roles except MM PU viewer</w:t>
      </w:r>
    </w:p>
    <w:p>
      <w:pPr>
        <w:pStyle w:val="Normal"/>
        <w:numPr>
          <w:ilvl w:val="0"/>
          <w:numId w:val="26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MM PU Approver with MM PU Buyer</w:t>
      </w:r>
    </w:p>
    <w:p>
      <w:pPr>
        <w:pStyle w:val="Normal"/>
        <w:numPr>
          <w:ilvl w:val="0"/>
          <w:numId w:val="26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MM PU Buyer with MM PU Release PO – EE&amp;CC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MM B2B</w:t>
      </w:r>
    </w:p>
    <w:p>
      <w:pPr>
        <w:pStyle w:val="Normal"/>
        <w:numPr>
          <w:ilvl w:val="0"/>
          <w:numId w:val="17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MM B2B Basic Enron User (including Goods receipt) with MM PU Buyer</w:t>
      </w:r>
    </w:p>
    <w:p>
      <w:pPr>
        <w:pStyle w:val="Normal"/>
        <w:numPr>
          <w:ilvl w:val="0"/>
          <w:numId w:val="27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MM B2B EPL Enron User (including Goods receipt) with MM PU Buyer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1"/>
        <w:ind w:hanging="0" w:start="0"/>
        <w:jc w:val="both"/>
        <w:rPr>
          <w:rFonts w:ascii="Arial" w:hAnsi="Arial" w:cs="Arial"/>
        </w:rPr>
      </w:pPr>
      <w:r>
        <w:rPr>
          <w:rFonts w:cs="Arial" w:ascii="Arial" w:hAnsi="Arial"/>
        </w:rPr>
        <w:t>PS Module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FN IM Capital Budget Controller with PS roles other than PS Viewer</w:t>
      </w:r>
    </w:p>
    <w:p>
      <w:pPr>
        <w:pStyle w:val="Normal"/>
        <w:numPr>
          <w:ilvl w:val="0"/>
          <w:numId w:val="25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PS Project Controls Engineer or JV Project Controls Engineer with JV Manager and JV accountant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PS View Contractor Project Specific role with any other PS non-contractor roles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PS View Contractor Project Specific role with MM PU Viewer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TR Module</w:t>
      </w:r>
    </w:p>
    <w:p>
      <w:pPr>
        <w:pStyle w:val="Normal"/>
        <w:numPr>
          <w:ilvl w:val="0"/>
          <w:numId w:val="11"/>
        </w:numPr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Cash Positioner – Cash Concentration Creator with Cash Positioner – Cash Concentration Approver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3"/>
        <w:ind w:hanging="0" w:start="0"/>
        <w:rPr/>
      </w:pPr>
      <w:r>
        <w:rPr/>
        <w:t>GL Module</w:t>
      </w:r>
    </w:p>
    <w:p>
      <w:pPr>
        <w:pStyle w:val="Normal"/>
        <w:numPr>
          <w:ilvl w:val="0"/>
          <w:numId w:val="16"/>
        </w:numPr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color w:val="000000"/>
          <w:sz w:val="24"/>
        </w:rPr>
        <w:t>GL Accountant is incompatible with GL Posting Management unless approved by CAO – except for GPG and ENA</w:t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8:48 AM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32"/>
      </w:rPr>
    </w:pPr>
    <w:r>
      <w:rPr>
        <w:rFonts w:cs="Arial" w:ascii="Arial" w:hAnsi="Arial"/>
        <w:b/>
        <w:sz w:val="32"/>
      </w:rPr>
      <w:t>SAP Security – Internal Control Guidelines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Arial" w:hAnsi="Arial" w:cs="Arial"/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2001-01-26T14:41:00Z</dcterms:created>
  <dc:creator>tfische</dc:creator>
  <dc:description/>
  <dc:language>en-CA</dc:language>
  <cp:lastModifiedBy>etow</cp:lastModifiedBy>
  <cp:lastPrinted>2000-11-27T13:04:00Z</cp:lastPrinted>
  <dcterms:modified xsi:type="dcterms:W3CDTF">2001-01-26T14:41:00Z</dcterms:modified>
  <cp:revision>2</cp:revision>
  <dc:subject/>
  <dc:title>Internal Controls Guidelines</dc:title>
</cp:coreProperties>
</file>