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bCs w:val="false"/>
        </w:rPr>
      </w:pPr>
      <w:r>
        <w:rPr>
          <w:b w:val="false"/>
          <w:bCs w:val="false"/>
        </w:rPr>
        <w:t>Interconnect Services</w:t>
      </w:r>
    </w:p>
    <w:p>
      <w:pPr>
        <w:pStyle w:val="Normal"/>
        <w:rPr>
          <w:rFonts w:ascii="Tahoma" w:hAnsi="Tahoma" w:cs="Tahoma"/>
          <w:b/>
          <w:bCs/>
        </w:rPr>
      </w:pPr>
      <w:r>
        <w:rPr>
          <w:rFonts w:cs="Tahoma" w:ascii="Tahoma" w:hAnsi="Tahoma"/>
          <w:b/>
          <w:bCs/>
        </w:rPr>
      </w:r>
    </w:p>
    <w:p>
      <w:pPr>
        <w:pStyle w:val="Normal"/>
        <w:rPr>
          <w:rFonts w:ascii="Tahoma" w:hAnsi="Tahoma" w:cs="Tahoma"/>
        </w:rPr>
      </w:pPr>
      <w:r>
        <w:rPr>
          <w:rFonts w:cs="Tahoma" w:ascii="Tahoma" w:hAnsi="Tahoma"/>
        </w:rPr>
        <w:t>ETS Operations policy</w:t>
      </w:r>
    </w:p>
    <w:p>
      <w:pPr>
        <w:pStyle w:val="Normal"/>
        <w:numPr>
          <w:ilvl w:val="0"/>
          <w:numId w:val="2"/>
        </w:numPr>
        <w:rPr>
          <w:rFonts w:ascii="Tahoma" w:hAnsi="Tahoma" w:cs="Tahoma"/>
        </w:rPr>
      </w:pPr>
      <w:r>
        <w:rPr>
          <w:rFonts w:cs="Tahoma" w:ascii="Tahoma" w:hAnsi="Tahoma"/>
        </w:rPr>
        <w:t>ETS will own and operate all tap and valve assemblies constructed on the pipeline systems ETS operates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ETS interconnection policy</w:t>
      </w:r>
    </w:p>
    <w:p>
      <w:pPr>
        <w:pStyle w:val="Normal"/>
        <w:numPr>
          <w:ilvl w:val="0"/>
          <w:numId w:val="2"/>
        </w:numPr>
        <w:rPr>
          <w:rFonts w:ascii="Tahoma" w:hAnsi="Tahoma" w:cs="Tahoma"/>
        </w:rPr>
      </w:pPr>
      <w:r>
        <w:rPr>
          <w:rFonts w:cs="Tahoma" w:ascii="Tahoma" w:hAnsi="Tahoma"/>
        </w:rPr>
        <w:t>Parties requesting an interconnection with FGT, NNG, TW or NBPL have the option of requesting transportation from the pipeline, in which case, the pipeline will pay for the interconnection.</w:t>
      </w:r>
    </w:p>
    <w:p>
      <w:pPr>
        <w:pStyle w:val="Normal"/>
        <w:numPr>
          <w:ilvl w:val="0"/>
          <w:numId w:val="2"/>
        </w:numPr>
        <w:rPr>
          <w:rFonts w:ascii="Tahoma" w:hAnsi="Tahoma" w:cs="Tahoma"/>
        </w:rPr>
      </w:pPr>
      <w:r>
        <w:rPr>
          <w:rFonts w:cs="Tahoma" w:ascii="Tahoma" w:hAnsi="Tahoma"/>
        </w:rPr>
        <w:t>In cases where the party requesting the interconnection does not wish to request transportation on the pipeline, the interconnecting party must reimburse the pipeline for the cost of the portion of the interconnection to be owned by the pipeline (a tap and valve at a minimum) plus a gross up for income tax impact to the pipeline.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Proposal</w:t>
      </w:r>
    </w:p>
    <w:p>
      <w:pPr>
        <w:pStyle w:val="Normal"/>
        <w:rPr>
          <w:rFonts w:ascii="Tahoma" w:hAnsi="Tahoma" w:cs="Tahoma"/>
        </w:rPr>
      </w:pPr>
      <w:r>
        <w:rPr>
          <w:rFonts w:cs="Tahoma" w:ascii="Tahoma" w:hAnsi="Tahoma"/>
        </w:rPr>
        <w:t>Have another ETS entity such as Maverick or EAMR own the tap and valve and other appurtenant facilities and either lease the facilities back to the interconnecting party or charge a cents/MMBtu usage fee.</w:t>
      </w:r>
    </w:p>
    <w:p>
      <w:pPr>
        <w:pStyle w:val="Normal"/>
        <w:ind w:start="720" w:end="0"/>
        <w:rPr>
          <w:rFonts w:ascii="Tahoma" w:hAnsi="Tahoma" w:cs="Tahoma"/>
        </w:rPr>
      </w:pPr>
      <w:r>
        <w:rPr>
          <w:rFonts w:cs="Tahoma" w:ascii="Tahoma" w:hAnsi="Tahoma"/>
        </w:rPr>
        <w:t>Advantages</w:t>
      </w:r>
    </w:p>
    <w:p>
      <w:pPr>
        <w:pStyle w:val="Normal"/>
        <w:numPr>
          <w:ilvl w:val="0"/>
          <w:numId w:val="3"/>
        </w:numPr>
        <w:rPr>
          <w:rFonts w:ascii="Tahoma" w:hAnsi="Tahoma" w:cs="Tahoma"/>
        </w:rPr>
      </w:pPr>
      <w:r>
        <w:rPr>
          <w:rFonts w:cs="Tahoma" w:ascii="Tahoma" w:hAnsi="Tahoma"/>
        </w:rPr>
        <w:t>No gross up for income tax impact on the pipeline (verify???) thus lowering the cost of connection to ETS pipelines and attracting more supply and markets to the systems</w:t>
      </w:r>
    </w:p>
    <w:p>
      <w:pPr>
        <w:pStyle w:val="Normal"/>
        <w:numPr>
          <w:ilvl w:val="0"/>
          <w:numId w:val="3"/>
        </w:numPr>
        <w:rPr>
          <w:rFonts w:ascii="Tahoma" w:hAnsi="Tahoma" w:cs="Tahoma"/>
        </w:rPr>
      </w:pPr>
      <w:r>
        <w:rPr>
          <w:rFonts w:cs="Tahoma" w:ascii="Tahoma" w:hAnsi="Tahoma"/>
        </w:rPr>
        <w:t xml:space="preserve">Opportunities to broaden business development and services development opportunities to the interconnecting parties.  </w:t>
      </w:r>
    </w:p>
    <w:p>
      <w:pPr>
        <w:pStyle w:val="Normal"/>
        <w:numPr>
          <w:ilvl w:val="1"/>
          <w:numId w:val="3"/>
        </w:numPr>
        <w:rPr>
          <w:rFonts w:ascii="Tahoma" w:hAnsi="Tahoma" w:cs="Tahoma"/>
        </w:rPr>
      </w:pPr>
      <w:r>
        <w:rPr>
          <w:rFonts w:cs="Tahoma" w:ascii="Tahoma" w:hAnsi="Tahoma"/>
        </w:rPr>
        <w:t xml:space="preserve">New interconnects offer strategic growth opportunities lying adjacent to existing ETS facilities  </w:t>
      </w:r>
    </w:p>
    <w:p>
      <w:pPr>
        <w:pStyle w:val="Normal"/>
        <w:numPr>
          <w:ilvl w:val="1"/>
          <w:numId w:val="3"/>
        </w:numPr>
        <w:rPr>
          <w:rFonts w:ascii="Tahoma" w:hAnsi="Tahoma" w:cs="Tahoma"/>
        </w:rPr>
      </w:pPr>
      <w:r>
        <w:rPr>
          <w:rFonts w:cs="Tahoma" w:ascii="Tahoma" w:hAnsi="Tahoma"/>
        </w:rPr>
        <w:t>Interconnecting parties generally request cost estimates from the pipelines in the early development phase of their projects, offering ETS the opportunity to capture more of the project.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ahoma" w:hAnsi="Tahoma" w:cs="Tahoma"/>
      <w:b/>
      <w:b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2001-06-01T17:41:00Z</dcterms:created>
  <dc:creator>Sarabeth Smith</dc:creator>
  <dc:description/>
  <dc:language>en-CA</dc:language>
  <cp:lastModifiedBy>Sarabeth Smith</cp:lastModifiedBy>
  <dcterms:modified xsi:type="dcterms:W3CDTF">2001-06-01T18:09:00Z</dcterms:modified>
  <cp:revision>1</cp:revision>
  <dc:subject/>
  <dc:title>Interconnect Services</dc:title>
</cp:coreProperties>
</file>