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November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Independent Production Company (Independent)</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Independents’s previously undedicated coal bed methane production from Hannum and ____up to a total of 30,000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December 1, 2001 – October 31, 2003</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 xml:space="preserve">At the interconnection between the Independent wellhead facilities and the applicable gathering system.  All pricing assumes that Independent will have gathering deals in place to get their gas to Glenrock. </w:t>
      </w:r>
    </w:p>
    <w:p>
      <w:pPr>
        <w:pStyle w:val="Normal"/>
        <w:tabs>
          <w:tab w:val="clear" w:pos="720"/>
          <w:tab w:val="left" w:pos="6765" w:leader="none"/>
        </w:tabs>
        <w:jc w:val="both"/>
        <w:rPr>
          <w:sz w:val="24"/>
        </w:rPr>
      </w:pPr>
      <w:r>
        <w:rPr>
          <w:sz w:val="24"/>
        </w:rPr>
        <w:tab/>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Index minus $.03 less the gathering services fees on the applicable gathering systems</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r>
    </w:p>
    <w:p>
      <w:pPr>
        <w:pStyle w:val="Normal"/>
        <w:ind w:start="2160" w:end="0"/>
        <w:jc w:val="both"/>
        <w:rPr>
          <w:sz w:val="24"/>
        </w:rPr>
      </w:pPr>
      <w:r>
        <w:rPr>
          <w:sz w:val="24"/>
        </w:rPr>
        <w:t>The remaining 20% of seller’s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$.03 less the gathering services fees on the applicable gathering systems</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numPr>
          <w:ilvl w:val="0"/>
          <w:numId w:val="2"/>
        </w:numPr>
        <w:jc w:val="both"/>
        <w:rPr>
          <w:b/>
          <w:sz w:val="24"/>
        </w:rPr>
      </w:pPr>
      <w:r>
        <w:rPr>
          <w:sz w:val="24"/>
        </w:rPr>
        <w:t>The gas from these areas will be pooled with Independent’s currently dedicated Hannum gas for nomination purposes and the total production will be used to determine the “First of the Month Scheduled Volume.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Independent's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Independent Production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pPr>
    <w:r>
      <w:rPr>
        <w:i/>
        <w:sz w:val="24"/>
      </w:rPr>
      <w:tab/>
      <w:t>For Discussion Purposes Only</w:t>
    </w:r>
    <w:r>
      <w:rPr>
        <w:i/>
      </w:rPr>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2001-11-02T15:01:00Z</dcterms:created>
  <dc:creator>Jim Buerkle</dc:creator>
  <dc:description/>
  <dc:language>en-CA</dc:language>
  <cp:lastModifiedBy>mwhitt</cp:lastModifiedBy>
  <cp:lastPrinted>2001-09-20T16:14:00Z</cp:lastPrinted>
  <dcterms:modified xsi:type="dcterms:W3CDTF">2001-11-02T15:01:00Z</dcterms:modified>
  <cp:revision>2</cp:revision>
  <dc:subject/>
  <dc:title>ENA Confidential</dc:title>
</cp:coreProperties>
</file>