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Trading and risk management </w:t>
      </w:r>
    </w:p>
    <w:p>
      <w:pPr>
        <w:pStyle w:val="Normal"/>
        <w:rPr>
          <w:b/>
          <w:sz w:val="48"/>
        </w:rPr>
      </w:pPr>
      <w:r>
        <w:rPr>
          <w:b/>
          <w:sz w:val="48"/>
        </w:rPr>
        <w:t>information technology</w:t>
      </w:r>
    </w:p>
    <w:p>
      <w:pPr>
        <w:pStyle w:val="Normal"/>
        <w:rPr/>
      </w:pPr>
      <w:r>
        <w:rPr/>
        <w:t>for the gas and electricity industries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27 &amp; 28 September 2000, Houston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Keynote Address</w:t>
      </w:r>
    </w:p>
    <w:p>
      <w:pPr>
        <w:pStyle w:val="Normal"/>
        <w:rPr/>
      </w:pPr>
      <w:r>
        <w:rPr>
          <w:i/>
          <w:sz w:val="22"/>
        </w:rPr>
        <w:t>The E-Commerce Revolution</w:t>
      </w:r>
      <w:r>
        <w:rPr>
          <w:sz w:val="22"/>
        </w:rPr>
        <w:t>:</w:t>
      </w:r>
    </w:p>
    <w:p>
      <w:pPr>
        <w:pStyle w:val="Normal"/>
        <w:rPr>
          <w:sz w:val="22"/>
        </w:rPr>
      </w:pPr>
      <w:r>
        <w:rPr>
          <w:sz w:val="22"/>
        </w:rPr>
        <w:t>Innovations and opportunity in the electronic energy marketplace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Industry Briefing</w:t>
      </w:r>
    </w:p>
    <w:p>
      <w:pPr>
        <w:pStyle w:val="Normal"/>
        <w:rPr>
          <w:sz w:val="22"/>
        </w:rPr>
      </w:pPr>
      <w:r>
        <w:rPr>
          <w:sz w:val="22"/>
        </w:rPr>
        <w:t>The changing role of the internet for energy companies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Panel discussion</w:t>
      </w:r>
    </w:p>
    <w:p>
      <w:pPr>
        <w:pStyle w:val="Normal"/>
        <w:rPr>
          <w:sz w:val="22"/>
        </w:rPr>
      </w:pPr>
      <w:r>
        <w:rPr>
          <w:sz w:val="22"/>
        </w:rPr>
        <w:t>Liquidity or Meltdown?</w:t>
      </w:r>
    </w:p>
    <w:p>
      <w:pPr>
        <w:pStyle w:val="Normal"/>
        <w:rPr>
          <w:sz w:val="22"/>
        </w:rPr>
      </w:pPr>
      <w:r>
        <w:rPr>
          <w:sz w:val="22"/>
        </w:rPr>
        <w:t>The future development of electronic energy exchanges</w:t>
      </w:r>
    </w:p>
    <w:p>
      <w:pPr>
        <w:pStyle w:val="Heading1"/>
        <w:ind w:hanging="0" w:start="0"/>
        <w:rPr>
          <w:caps/>
          <w:sz w:val="22"/>
        </w:rPr>
      </w:pPr>
      <w:r>
        <w:rPr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Plenary session</w:t>
      </w:r>
    </w:p>
    <w:p>
      <w:pPr>
        <w:pStyle w:val="Normal"/>
        <w:rPr>
          <w:sz w:val="22"/>
        </w:rPr>
      </w:pPr>
      <w:r>
        <w:rPr>
          <w:sz w:val="22"/>
        </w:rPr>
        <w:t>The information system needs of a competitive energy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Plenary session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</w:rPr>
        <w:t>Ensuring compliance to financial standards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jc w:val="start"/>
        <w:rPr>
          <w:caps w:val="false"/>
          <w:smallCaps w:val="false"/>
          <w:u w:val="single"/>
        </w:rPr>
      </w:pPr>
      <w:r>
        <w:rPr>
          <w:caps w:val="false"/>
          <w:smallCaps w:val="false"/>
          <w:sz w:val="36"/>
          <w:u w:val="single"/>
        </w:rPr>
        <w:t>Information Technolo</w:t>
      </w:r>
      <w:r>
        <w:rPr>
          <w:caps w:val="false"/>
          <w:smallCaps w:val="false"/>
          <w:sz w:val="36"/>
        </w:rPr>
        <w:t>g</w:t>
      </w:r>
      <w:r>
        <w:rPr>
          <w:caps w:val="false"/>
          <w:smallCaps w:val="false"/>
          <w:sz w:val="36"/>
          <w:u w:val="single"/>
        </w:rPr>
        <w:t>y for Risk Mana</w:t>
      </w:r>
      <w:r>
        <w:rPr>
          <w:caps w:val="false"/>
          <w:smallCaps w:val="false"/>
          <w:sz w:val="36"/>
        </w:rPr>
        <w:t>g</w:t>
      </w:r>
      <w:r>
        <w:rPr>
          <w:caps w:val="false"/>
          <w:smallCaps w:val="false"/>
          <w:sz w:val="36"/>
          <w:u w:val="single"/>
        </w:rPr>
        <w:t>ement</w:t>
      </w:r>
    </w:p>
    <w:p>
      <w:pPr>
        <w:pStyle w:val="Normal"/>
        <w:rPr>
          <w:b/>
          <w:caps/>
          <w:u w:val="single"/>
        </w:rPr>
      </w:pPr>
      <w:r>
        <w:rPr>
          <w:b/>
          <w:caps/>
          <w:u w:val="single"/>
        </w:rPr>
      </w:r>
    </w:p>
    <w:p>
      <w:pPr>
        <w:pStyle w:val="BodyText"/>
        <w:rPr>
          <w:b w:val="false"/>
          <w:caps w:val="false"/>
          <w:smallCaps w:val="false"/>
        </w:rPr>
      </w:pPr>
      <w:r>
        <w:rPr>
          <w:b w:val="false"/>
          <w:caps w:val="false"/>
          <w:smallCaps w:val="false"/>
        </w:rPr>
      </w:r>
    </w:p>
    <w:p>
      <w:pPr>
        <w:pStyle w:val="BodyText"/>
        <w:rPr/>
      </w:pPr>
      <w:r>
        <w:rPr/>
        <w:t>1) Utilizing information technology to develop an enterprise-wide risk management system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Key requirements for an enterprise-wide risk management system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risk types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system architecture and programming languages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Examining the relationship between information systems and risk management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educating different functions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Combining different energy commodities and risk types in one system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flexibility for new products and regulatory changes</w:t>
      </w:r>
    </w:p>
    <w:p>
      <w:pPr>
        <w:pStyle w:val="Normal"/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Integrating front, middle and back office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internet/intranet technology</w:t>
      </w:r>
    </w:p>
    <w:p>
      <w:pPr>
        <w:pStyle w:val="Normal"/>
        <w:rPr>
          <w:sz w:val="22"/>
        </w:rPr>
      </w:pPr>
      <w:r>
        <w:rPr>
          <w:sz w:val="22"/>
        </w:rPr>
        <w:tab/>
        <w:t>middleware</w:t>
      </w:r>
    </w:p>
    <w:p>
      <w:pPr>
        <w:pStyle w:val="Normal"/>
        <w:rPr>
          <w:b/>
          <w:caps/>
          <w:sz w:val="22"/>
        </w:rPr>
      </w:pPr>
      <w:r>
        <w:rPr>
          <w:sz w:val="22"/>
        </w:rPr>
        <w:tab/>
        <w:t>data warehousing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 xml:space="preserve">2) Optimizing value-at-risk with effective IT systems </w:t>
      </w:r>
    </w:p>
    <w:p>
      <w:pPr>
        <w:pStyle w:val="Normal"/>
        <w:numPr>
          <w:ilvl w:val="0"/>
          <w:numId w:val="59"/>
        </w:numPr>
        <w:rPr>
          <w:sz w:val="22"/>
        </w:rPr>
      </w:pPr>
      <w:r>
        <w:rPr>
          <w:sz w:val="22"/>
        </w:rPr>
        <w:t>Determining the role of VAR in the energy markets</w:t>
      </w:r>
    </w:p>
    <w:p>
      <w:pPr>
        <w:pStyle w:val="Normal"/>
        <w:numPr>
          <w:ilvl w:val="0"/>
          <w:numId w:val="59"/>
        </w:numPr>
        <w:rPr>
          <w:sz w:val="22"/>
        </w:rPr>
      </w:pPr>
      <w:r>
        <w:rPr>
          <w:sz w:val="22"/>
        </w:rPr>
        <w:t>Generating an accurate VAR figure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Monte Carlo and other simulations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system requirements for efficient computation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Advances in vendor packages for VAR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build versus buy</w:t>
      </w:r>
    </w:p>
    <w:p>
      <w:pPr>
        <w:pStyle w:val="Normal"/>
        <w:numPr>
          <w:ilvl w:val="0"/>
          <w:numId w:val="59"/>
        </w:numPr>
        <w:rPr>
          <w:sz w:val="22"/>
        </w:rPr>
      </w:pPr>
      <w:r>
        <w:rPr>
          <w:sz w:val="22"/>
        </w:rPr>
        <w:t>Stress-testing the VAR figure</w:t>
      </w:r>
    </w:p>
    <w:p>
      <w:pPr>
        <w:pStyle w:val="Normal"/>
        <w:numPr>
          <w:ilvl w:val="0"/>
          <w:numId w:val="33"/>
        </w:numPr>
        <w:rPr>
          <w:b/>
          <w:caps/>
          <w:sz w:val="22"/>
        </w:rPr>
      </w:pPr>
      <w:r>
        <w:rPr>
          <w:sz w:val="22"/>
        </w:rPr>
        <w:t>Optimum time frames for calculating VAR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 xml:space="preserve">3) Developing an information systems to manage credit risk </w:t>
      </w:r>
    </w:p>
    <w:p>
      <w:pPr>
        <w:pStyle w:val="Normal"/>
        <w:numPr>
          <w:ilvl w:val="0"/>
          <w:numId w:val="55"/>
        </w:numPr>
        <w:rPr>
          <w:sz w:val="22"/>
        </w:rPr>
      </w:pPr>
      <w:r>
        <w:rPr>
          <w:sz w:val="22"/>
        </w:rPr>
        <w:t>Integrating credit risk and market risk in a risk management system</w:t>
      </w:r>
    </w:p>
    <w:p>
      <w:pPr>
        <w:pStyle w:val="Normal"/>
        <w:numPr>
          <w:ilvl w:val="0"/>
          <w:numId w:val="43"/>
        </w:numPr>
        <w:rPr>
          <w:sz w:val="22"/>
        </w:rPr>
      </w:pPr>
      <w:r>
        <w:rPr>
          <w:sz w:val="22"/>
        </w:rPr>
        <w:t>Adapting systems for credit value-at-risk (C-VAR)</w:t>
      </w:r>
    </w:p>
    <w:p>
      <w:pPr>
        <w:pStyle w:val="Normal"/>
        <w:numPr>
          <w:ilvl w:val="0"/>
          <w:numId w:val="43"/>
        </w:numPr>
        <w:rPr>
          <w:sz w:val="22"/>
        </w:rPr>
      </w:pPr>
      <w:r>
        <w:rPr>
          <w:sz w:val="22"/>
        </w:rPr>
        <w:t>Optimal calculation of default probabilities</w:t>
      </w:r>
    </w:p>
    <w:p>
      <w:pPr>
        <w:pStyle w:val="Normal"/>
        <w:numPr>
          <w:ilvl w:val="0"/>
          <w:numId w:val="55"/>
        </w:numPr>
        <w:rPr>
          <w:sz w:val="22"/>
        </w:rPr>
      </w:pPr>
      <w:r>
        <w:rPr>
          <w:sz w:val="22"/>
        </w:rPr>
        <w:t xml:space="preserve">Creating credit scoring models </w:t>
      </w:r>
    </w:p>
    <w:p>
      <w:pPr>
        <w:pStyle w:val="Normal"/>
        <w:numPr>
          <w:ilvl w:val="0"/>
          <w:numId w:val="55"/>
        </w:numPr>
        <w:rPr>
          <w:sz w:val="22"/>
        </w:rPr>
      </w:pPr>
      <w:r>
        <w:rPr>
          <w:sz w:val="22"/>
        </w:rPr>
        <w:t>Investigating counterparties through internet research</w:t>
      </w:r>
    </w:p>
    <w:p>
      <w:pPr>
        <w:pStyle w:val="Normal"/>
        <w:numPr>
          <w:ilvl w:val="0"/>
          <w:numId w:val="55"/>
        </w:numPr>
        <w:rPr>
          <w:sz w:val="22"/>
        </w:rPr>
      </w:pPr>
      <w:r>
        <w:rPr>
          <w:sz w:val="22"/>
        </w:rPr>
        <w:t>Storing and updating credit and counterparty information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 xml:space="preserve">4) utilizing technology to minimize operational risk </w:t>
      </w:r>
    </w:p>
    <w:p>
      <w:pPr>
        <w:pStyle w:val="Normal"/>
        <w:numPr>
          <w:ilvl w:val="0"/>
          <w:numId w:val="24"/>
        </w:numPr>
        <w:rPr>
          <w:sz w:val="22"/>
        </w:rPr>
      </w:pPr>
      <w:r>
        <w:rPr>
          <w:sz w:val="22"/>
        </w:rPr>
        <w:t>Importance of operational risk to the energy industry</w:t>
      </w:r>
    </w:p>
    <w:p>
      <w:pPr>
        <w:pStyle w:val="Normal"/>
        <w:numPr>
          <w:ilvl w:val="0"/>
          <w:numId w:val="24"/>
        </w:numPr>
        <w:rPr>
          <w:sz w:val="22"/>
        </w:rPr>
      </w:pPr>
      <w:r>
        <w:rPr>
          <w:sz w:val="22"/>
        </w:rPr>
        <w:t>Key operational risk factors to consider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system risk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people risk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process risk</w:t>
      </w:r>
    </w:p>
    <w:p>
      <w:pPr>
        <w:pStyle w:val="Normal"/>
        <w:rPr>
          <w:sz w:val="22"/>
        </w:rPr>
      </w:pPr>
      <w:r>
        <w:rPr>
          <w:sz w:val="22"/>
        </w:rPr>
        <w:tab/>
        <w:t>other risk types</w:t>
      </w:r>
    </w:p>
    <w:p>
      <w:pPr>
        <w:pStyle w:val="Normal"/>
        <w:numPr>
          <w:ilvl w:val="0"/>
          <w:numId w:val="27"/>
        </w:numPr>
        <w:rPr>
          <w:sz w:val="22"/>
        </w:rPr>
      </w:pPr>
      <w:r>
        <w:rPr>
          <w:sz w:val="22"/>
        </w:rPr>
        <w:t>Correct data sets for measuring operational risk</w:t>
      </w:r>
    </w:p>
    <w:p>
      <w:pPr>
        <w:pStyle w:val="Normal"/>
        <w:numPr>
          <w:ilvl w:val="0"/>
          <w:numId w:val="51"/>
        </w:numPr>
        <w:rPr>
          <w:sz w:val="22"/>
        </w:rPr>
      </w:pPr>
      <w:r>
        <w:rPr>
          <w:sz w:val="22"/>
        </w:rPr>
        <w:t>Identifying suitable models for quantifying operational risk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stochastic techniques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econometric techniques</w:t>
      </w:r>
    </w:p>
    <w:p>
      <w:pPr>
        <w:pStyle w:val="Normal"/>
        <w:numPr>
          <w:ilvl w:val="0"/>
          <w:numId w:val="51"/>
        </w:numPr>
        <w:rPr>
          <w:sz w:val="22"/>
        </w:rPr>
      </w:pPr>
      <w:r>
        <w:rPr>
          <w:sz w:val="22"/>
        </w:rPr>
        <w:t>Tracking and minimizing regular error types through statistical analysis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5) Identifying and minimising the impact of system risk</w:t>
      </w:r>
    </w:p>
    <w:p>
      <w:pPr>
        <w:pStyle w:val="Normal"/>
        <w:numPr>
          <w:ilvl w:val="0"/>
          <w:numId w:val="37"/>
        </w:numPr>
        <w:rPr>
          <w:sz w:val="22"/>
        </w:rPr>
      </w:pPr>
      <w:r>
        <w:rPr>
          <w:sz w:val="22"/>
        </w:rPr>
        <w:t>Selecting a suitable information system for an energy company’s needs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information technology requirements 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build versus buy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system flexibility</w:t>
      </w:r>
    </w:p>
    <w:p>
      <w:pPr>
        <w:pStyle w:val="Normal"/>
        <w:numPr>
          <w:ilvl w:val="0"/>
          <w:numId w:val="37"/>
        </w:numPr>
        <w:rPr>
          <w:sz w:val="22"/>
        </w:rPr>
      </w:pPr>
      <w:r>
        <w:rPr>
          <w:sz w:val="22"/>
        </w:rPr>
        <w:t>Ensuring the security of information systems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data and password protection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external infiltration</w:t>
      </w:r>
    </w:p>
    <w:p>
      <w:pPr>
        <w:pStyle w:val="Normal"/>
        <w:numPr>
          <w:ilvl w:val="0"/>
          <w:numId w:val="37"/>
        </w:numPr>
        <w:rPr>
          <w:sz w:val="22"/>
        </w:rPr>
      </w:pPr>
      <w:r>
        <w:rPr>
          <w:sz w:val="22"/>
        </w:rPr>
        <w:t xml:space="preserve">Protecting systems from fraud and human error </w:t>
      </w:r>
    </w:p>
    <w:p>
      <w:pPr>
        <w:pStyle w:val="Normal"/>
        <w:numPr>
          <w:ilvl w:val="0"/>
          <w:numId w:val="37"/>
        </w:numPr>
        <w:rPr>
          <w:sz w:val="22"/>
        </w:rPr>
      </w:pPr>
      <w:r>
        <w:rPr>
          <w:sz w:val="22"/>
        </w:rPr>
        <w:t>Modelling the risk of system failure</w:t>
      </w:r>
    </w:p>
    <w:p>
      <w:pPr>
        <w:pStyle w:val="Normal"/>
        <w:numPr>
          <w:ilvl w:val="0"/>
          <w:numId w:val="37"/>
        </w:numPr>
        <w:rPr>
          <w:sz w:val="22"/>
        </w:rPr>
      </w:pPr>
      <w:r>
        <w:rPr>
          <w:sz w:val="22"/>
        </w:rPr>
        <w:t>Minimizing technology risk with up-to-date systems and new technologies</w:t>
      </w:r>
    </w:p>
    <w:p>
      <w:pPr>
        <w:pStyle w:val="Normal"/>
        <w:numPr>
          <w:ilvl w:val="0"/>
          <w:numId w:val="37"/>
        </w:numPr>
        <w:rPr>
          <w:sz w:val="22"/>
        </w:rPr>
      </w:pPr>
      <w:r>
        <w:rPr>
          <w:sz w:val="22"/>
        </w:rPr>
        <w:t>Implementing contingency plans in the event of technological catastrophe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6) Implementing a real-time risk management system</w:t>
      </w:r>
    </w:p>
    <w:p>
      <w:pPr>
        <w:pStyle w:val="Normal"/>
        <w:numPr>
          <w:ilvl w:val="0"/>
          <w:numId w:val="56"/>
        </w:numPr>
        <w:rPr>
          <w:sz w:val="22"/>
        </w:rPr>
      </w:pPr>
      <w:r>
        <w:rPr>
          <w:sz w:val="22"/>
        </w:rPr>
        <w:t>Examining the potential of real-time risk management with real-time data</w:t>
      </w:r>
    </w:p>
    <w:p>
      <w:pPr>
        <w:pStyle w:val="Normal"/>
        <w:numPr>
          <w:ilvl w:val="0"/>
          <w:numId w:val="56"/>
        </w:numPr>
        <w:rPr>
          <w:sz w:val="22"/>
        </w:rPr>
      </w:pPr>
      <w:r>
        <w:rPr>
          <w:sz w:val="22"/>
        </w:rPr>
        <w:t>Sourcing real-time data for up-to-the-minute trading and risk management</w:t>
      </w:r>
    </w:p>
    <w:p>
      <w:pPr>
        <w:pStyle w:val="Normal"/>
        <w:numPr>
          <w:ilvl w:val="0"/>
          <w:numId w:val="42"/>
        </w:numPr>
        <w:rPr>
          <w:sz w:val="22"/>
        </w:rPr>
      </w:pPr>
      <w:r>
        <w:rPr>
          <w:sz w:val="22"/>
        </w:rPr>
        <w:t>System practicalities for real-time risk management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speed versus consistency</w:t>
      </w:r>
    </w:p>
    <w:p>
      <w:pPr>
        <w:pStyle w:val="Normal"/>
        <w:numPr>
          <w:ilvl w:val="0"/>
          <w:numId w:val="42"/>
        </w:numPr>
        <w:rPr>
          <w:sz w:val="22"/>
        </w:rPr>
      </w:pPr>
      <w:r>
        <w:rPr>
          <w:sz w:val="22"/>
        </w:rPr>
        <w:t>Reliability of automated data-feeds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data integrity; GIGO</w:t>
      </w:r>
    </w:p>
    <w:p>
      <w:pPr>
        <w:pStyle w:val="Normal"/>
        <w:numPr>
          <w:ilvl w:val="0"/>
          <w:numId w:val="19"/>
        </w:numPr>
        <w:rPr>
          <w:sz w:val="22"/>
        </w:rPr>
      </w:pPr>
      <w:r>
        <w:rPr>
          <w:sz w:val="22"/>
        </w:rPr>
        <w:t>Integrating real-time risk management with straight-through processing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real-time accounting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36"/>
          <w:u w:val="single"/>
        </w:rPr>
      </w:pPr>
      <w:r>
        <w:rPr>
          <w:b/>
          <w:caps/>
          <w:sz w:val="36"/>
          <w:u w:val="single"/>
        </w:rPr>
      </w:r>
    </w:p>
    <w:p>
      <w:pPr>
        <w:pStyle w:val="Normal"/>
        <w:rPr>
          <w:b/>
          <w:caps/>
          <w:sz w:val="22"/>
        </w:rPr>
      </w:pPr>
      <w:r>
        <w:rPr>
          <w:b/>
          <w:sz w:val="36"/>
          <w:u w:val="single"/>
        </w:rPr>
        <w:t>Data</w:t>
      </w:r>
      <w:r>
        <w:rPr>
          <w:b/>
          <w:i/>
          <w:sz w:val="36"/>
          <w:u w:val="single"/>
        </w:rPr>
        <w:t xml:space="preserve"> </w:t>
      </w:r>
      <w:r>
        <w:rPr>
          <w:b/>
          <w:sz w:val="36"/>
          <w:u w:val="single"/>
        </w:rPr>
        <w:t>Techni</w:t>
      </w:r>
      <w:r>
        <w:rPr>
          <w:b/>
          <w:sz w:val="36"/>
        </w:rPr>
        <w:t>q</w:t>
      </w:r>
      <w:r>
        <w:rPr>
          <w:b/>
          <w:sz w:val="36"/>
          <w:u w:val="single"/>
        </w:rPr>
        <w:t>ues and Strate</w:t>
      </w:r>
      <w:r>
        <w:rPr>
          <w:b/>
          <w:sz w:val="36"/>
        </w:rPr>
        <w:t>g</w:t>
      </w:r>
      <w:r>
        <w:rPr>
          <w:b/>
          <w:sz w:val="36"/>
          <w:u w:val="single"/>
        </w:rPr>
        <w:t>ies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7) Overcoming the lack of data in the energy markets to improve risk management and trading systems</w:t>
      </w:r>
    </w:p>
    <w:p>
      <w:pPr>
        <w:pStyle w:val="Normal"/>
        <w:numPr>
          <w:ilvl w:val="0"/>
          <w:numId w:val="18"/>
        </w:numPr>
        <w:rPr>
          <w:sz w:val="22"/>
        </w:rPr>
      </w:pPr>
      <w:r>
        <w:rPr>
          <w:sz w:val="22"/>
        </w:rPr>
        <w:t>Sources of data for the energy markets</w:t>
      </w:r>
    </w:p>
    <w:p>
      <w:pPr>
        <w:pStyle w:val="Normal"/>
        <w:rPr>
          <w:sz w:val="22"/>
        </w:rPr>
      </w:pPr>
      <w:r>
        <w:rPr>
          <w:sz w:val="22"/>
        </w:rPr>
        <w:tab/>
        <w:t>historical databases</w:t>
      </w:r>
    </w:p>
    <w:p>
      <w:pPr>
        <w:pStyle w:val="Normal"/>
        <w:rPr>
          <w:sz w:val="22"/>
        </w:rPr>
      </w:pPr>
      <w:r>
        <w:rPr>
          <w:sz w:val="22"/>
        </w:rPr>
        <w:tab/>
        <w:t>internet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broker quotes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commercial data providers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other sources</w:t>
      </w:r>
    </w:p>
    <w:p>
      <w:pPr>
        <w:pStyle w:val="Normal"/>
        <w:numPr>
          <w:ilvl w:val="0"/>
          <w:numId w:val="40"/>
        </w:numPr>
        <w:rPr>
          <w:sz w:val="22"/>
        </w:rPr>
      </w:pPr>
      <w:r>
        <w:rPr>
          <w:sz w:val="22"/>
        </w:rPr>
        <w:t>Synthesizing anomalous or missing data</w:t>
      </w:r>
    </w:p>
    <w:p>
      <w:pPr>
        <w:pStyle w:val="Normal"/>
        <w:numPr>
          <w:ilvl w:val="0"/>
          <w:numId w:val="40"/>
        </w:numPr>
        <w:rPr>
          <w:sz w:val="22"/>
        </w:rPr>
      </w:pPr>
      <w:r>
        <w:rPr>
          <w:sz w:val="22"/>
        </w:rPr>
        <w:t>Using interpolation and extrapolation to replace missing data</w:t>
      </w:r>
    </w:p>
    <w:p>
      <w:pPr>
        <w:pStyle w:val="Normal"/>
        <w:numPr>
          <w:ilvl w:val="0"/>
          <w:numId w:val="40"/>
        </w:numPr>
        <w:rPr>
          <w:sz w:val="22"/>
        </w:rPr>
      </w:pPr>
      <w:r>
        <w:rPr>
          <w:sz w:val="22"/>
        </w:rPr>
        <w:t>Utilizing trend analysis to formulate surrogate data</w:t>
      </w:r>
    </w:p>
    <w:p>
      <w:pPr>
        <w:pStyle w:val="Normal"/>
        <w:numPr>
          <w:ilvl w:val="0"/>
          <w:numId w:val="34"/>
        </w:numPr>
        <w:rPr>
          <w:sz w:val="22"/>
        </w:rPr>
      </w:pPr>
      <w:r>
        <w:rPr>
          <w:sz w:val="22"/>
        </w:rPr>
        <w:t>Checking and maintaining data integrity</w:t>
      </w:r>
    </w:p>
    <w:p>
      <w:pPr>
        <w:pStyle w:val="Normal"/>
        <w:rPr>
          <w:sz w:val="22"/>
        </w:rPr>
      </w:pPr>
      <w:r>
        <w:rPr>
          <w:sz w:val="22"/>
        </w:rPr>
        <w:tab/>
        <w:t>manual and automatic data cleaning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8) efficient data management for effective trading and risk management</w:t>
      </w:r>
    </w:p>
    <w:p>
      <w:pPr>
        <w:pStyle w:val="Normal"/>
        <w:numPr>
          <w:ilvl w:val="0"/>
          <w:numId w:val="16"/>
        </w:numPr>
        <w:rPr>
          <w:sz w:val="22"/>
        </w:rPr>
      </w:pPr>
      <w:r>
        <w:rPr>
          <w:sz w:val="22"/>
        </w:rPr>
        <w:t>Identifying the correct data for energy pricing and trading</w:t>
      </w:r>
    </w:p>
    <w:p>
      <w:pPr>
        <w:pStyle w:val="Normal"/>
        <w:numPr>
          <w:ilvl w:val="0"/>
          <w:numId w:val="41"/>
        </w:numPr>
        <w:rPr>
          <w:sz w:val="22"/>
        </w:rPr>
      </w:pPr>
      <w:r>
        <w:rPr>
          <w:sz w:val="22"/>
        </w:rPr>
        <w:t>Efficiently retrieving data</w:t>
      </w:r>
    </w:p>
    <w:p>
      <w:pPr>
        <w:pStyle w:val="Normal"/>
        <w:rPr>
          <w:sz w:val="22"/>
        </w:rPr>
      </w:pPr>
      <w:r>
        <w:rPr>
          <w:sz w:val="22"/>
        </w:rPr>
        <w:tab/>
        <w:t>formatting problems</w:t>
      </w:r>
    </w:p>
    <w:p>
      <w:pPr>
        <w:pStyle w:val="Normal"/>
        <w:rPr>
          <w:sz w:val="22"/>
        </w:rPr>
      </w:pPr>
      <w:r>
        <w:rPr>
          <w:sz w:val="22"/>
        </w:rPr>
        <w:tab/>
        <w:t>macros for data capture</w:t>
      </w:r>
    </w:p>
    <w:p>
      <w:pPr>
        <w:pStyle w:val="Normal"/>
        <w:rPr>
          <w:sz w:val="22"/>
        </w:rPr>
      </w:pPr>
      <w:r>
        <w:rPr>
          <w:sz w:val="22"/>
        </w:rPr>
        <w:tab/>
        <w:t>writing proprietary data retrieval applications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requirements; languages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Storing data for historical analysis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rationalizing data for storage</w:t>
      </w:r>
    </w:p>
    <w:p>
      <w:pPr>
        <w:pStyle w:val="Normal"/>
        <w:ind w:firstLine="720" w:end="0"/>
        <w:rPr>
          <w:b/>
          <w:caps/>
          <w:sz w:val="22"/>
        </w:rPr>
      </w:pPr>
      <w:r>
        <w:rPr>
          <w:sz w:val="22"/>
        </w:rPr>
        <w:t>time frames for storage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2"/>
        <w:ind w:hanging="0" w:start="0"/>
        <w:rPr/>
      </w:pPr>
      <w:r>
        <w:rPr/>
        <w:t xml:space="preserve">Case Study </w:t>
      </w:r>
    </w:p>
    <w:p>
      <w:pPr>
        <w:pStyle w:val="BodyText"/>
        <w:rPr/>
      </w:pPr>
      <w:r>
        <w:rPr/>
        <w:t>9) Implementing a data warehouse solution for managing information and decision support</w:t>
      </w:r>
    </w:p>
    <w:p>
      <w:pPr>
        <w:pStyle w:val="Normal"/>
        <w:numPr>
          <w:ilvl w:val="0"/>
          <w:numId w:val="36"/>
        </w:numPr>
        <w:rPr>
          <w:sz w:val="22"/>
        </w:rPr>
      </w:pPr>
      <w:r>
        <w:rPr>
          <w:sz w:val="22"/>
        </w:rPr>
        <w:t>Requirements for efficient data storage</w:t>
      </w:r>
    </w:p>
    <w:p>
      <w:pPr>
        <w:pStyle w:val="Normal"/>
        <w:numPr>
          <w:ilvl w:val="0"/>
          <w:numId w:val="36"/>
        </w:numPr>
        <w:rPr>
          <w:sz w:val="22"/>
        </w:rPr>
      </w:pPr>
      <w:r>
        <w:rPr>
          <w:sz w:val="22"/>
        </w:rPr>
        <w:t>Advantages and disadvantages of setting up a single data warehouse</w:t>
      </w:r>
    </w:p>
    <w:p>
      <w:pPr>
        <w:pStyle w:val="Normal"/>
        <w:numPr>
          <w:ilvl w:val="0"/>
          <w:numId w:val="36"/>
        </w:numPr>
        <w:rPr>
          <w:sz w:val="22"/>
        </w:rPr>
      </w:pPr>
      <w:r>
        <w:rPr>
          <w:sz w:val="22"/>
        </w:rPr>
        <w:t>Establishing multiple warehouses in energy trading and risk management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partitioning data sets for departmental use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linking multiple databases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segregating data stores</w:t>
      </w:r>
    </w:p>
    <w:p>
      <w:pPr>
        <w:pStyle w:val="Normal"/>
        <w:numPr>
          <w:ilvl w:val="0"/>
          <w:numId w:val="36"/>
        </w:numPr>
        <w:rPr>
          <w:sz w:val="22"/>
        </w:rPr>
      </w:pPr>
      <w:r>
        <w:rPr>
          <w:sz w:val="22"/>
        </w:rPr>
        <w:t>Finding a suitable warehouse: proprietary systems; commercial systems</w:t>
      </w:r>
    </w:p>
    <w:p>
      <w:pPr>
        <w:pStyle w:val="Normal"/>
        <w:numPr>
          <w:ilvl w:val="0"/>
          <w:numId w:val="36"/>
        </w:numPr>
        <w:rPr>
          <w:sz w:val="22"/>
        </w:rPr>
      </w:pPr>
      <w:r>
        <w:rPr>
          <w:sz w:val="22"/>
        </w:rPr>
        <w:t>Ensuring easy access for all users</w:t>
      </w:r>
    </w:p>
    <w:p>
      <w:pPr>
        <w:pStyle w:val="Normal"/>
        <w:numPr>
          <w:ilvl w:val="0"/>
          <w:numId w:val="36"/>
        </w:numPr>
        <w:rPr>
          <w:sz w:val="22"/>
        </w:rPr>
      </w:pPr>
      <w:r>
        <w:rPr>
          <w:sz w:val="22"/>
        </w:rPr>
        <w:t>Data security and operational risk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  <w:t>10) incorporating weather data within pricing and trading systems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Examining the need for accurate weather data in the energy markets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Identifying a reliable source of weather data</w:t>
      </w:r>
    </w:p>
    <w:p>
      <w:pPr>
        <w:pStyle w:val="Normal"/>
        <w:rPr>
          <w:sz w:val="22"/>
        </w:rPr>
      </w:pPr>
      <w:r>
        <w:rPr>
          <w:sz w:val="22"/>
        </w:rPr>
        <w:tab/>
        <w:t>proprietary strategies</w:t>
      </w:r>
    </w:p>
    <w:p>
      <w:pPr>
        <w:pStyle w:val="Normal"/>
        <w:rPr>
          <w:sz w:val="22"/>
        </w:rPr>
      </w:pPr>
      <w:r>
        <w:rPr>
          <w:sz w:val="22"/>
        </w:rPr>
        <w:tab/>
        <w:t>commercial sources</w:t>
      </w:r>
    </w:p>
    <w:p>
      <w:pPr>
        <w:pStyle w:val="Normal"/>
        <w:numPr>
          <w:ilvl w:val="0"/>
          <w:numId w:val="21"/>
        </w:numPr>
        <w:rPr>
          <w:sz w:val="22"/>
        </w:rPr>
      </w:pPr>
      <w:r>
        <w:rPr>
          <w:sz w:val="22"/>
        </w:rPr>
        <w:t>Business planning with anticipating seasonal weather trends</w:t>
      </w:r>
    </w:p>
    <w:p>
      <w:pPr>
        <w:pStyle w:val="Normal"/>
        <w:numPr>
          <w:ilvl w:val="0"/>
          <w:numId w:val="54"/>
        </w:numPr>
        <w:rPr>
          <w:sz w:val="22"/>
        </w:rPr>
      </w:pPr>
      <w:r>
        <w:rPr>
          <w:sz w:val="22"/>
        </w:rPr>
        <w:t>Storing weather data for historical analysis</w:t>
      </w:r>
    </w:p>
    <w:p>
      <w:pPr>
        <w:pStyle w:val="Normal"/>
        <w:numPr>
          <w:ilvl w:val="0"/>
          <w:numId w:val="54"/>
        </w:numPr>
        <w:rPr>
          <w:sz w:val="22"/>
        </w:rPr>
      </w:pPr>
      <w:r>
        <w:rPr>
          <w:sz w:val="22"/>
        </w:rPr>
        <w:t>Accurately analyzing weather forecast information</w:t>
      </w:r>
    </w:p>
    <w:p>
      <w:pPr>
        <w:pStyle w:val="Normal"/>
        <w:numPr>
          <w:ilvl w:val="0"/>
          <w:numId w:val="39"/>
        </w:numPr>
        <w:rPr/>
      </w:pPr>
      <w:r>
        <w:rPr>
          <w:sz w:val="22"/>
        </w:rPr>
        <w:t>Refining traditional pricing models to incorporate weather derivatives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u w:val="single"/>
        </w:rPr>
      </w:pPr>
      <w:r>
        <w:rPr>
          <w:b/>
          <w:sz w:val="36"/>
          <w:u w:val="single"/>
        </w:rPr>
        <w:t>Advanced Technolo</w:t>
      </w:r>
      <w:r>
        <w:rPr>
          <w:b/>
          <w:sz w:val="36"/>
        </w:rPr>
        <w:t>g</w:t>
      </w:r>
      <w:r>
        <w:rPr>
          <w:b/>
          <w:sz w:val="36"/>
          <w:u w:val="single"/>
        </w:rPr>
        <w:t>ies for Tradin</w:t>
      </w:r>
      <w:r>
        <w:rPr>
          <w:b/>
          <w:sz w:val="36"/>
        </w:rPr>
        <w:t>g</w:t>
      </w:r>
      <w:r>
        <w:rPr>
          <w:b/>
          <w:sz w:val="36"/>
          <w:u w:val="single"/>
        </w:rPr>
        <w:t xml:space="preserve"> and Risk Mana</w:t>
      </w:r>
      <w:r>
        <w:rPr>
          <w:b/>
          <w:sz w:val="36"/>
        </w:rPr>
        <w:t>g</w:t>
      </w:r>
      <w:r>
        <w:rPr>
          <w:b/>
          <w:sz w:val="36"/>
          <w:u w:val="single"/>
        </w:rPr>
        <w:t>ement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11) applying middleware to Integrate trading and risk management systems</w:t>
      </w:r>
    </w:p>
    <w:p>
      <w:pPr>
        <w:pStyle w:val="Normal"/>
        <w:numPr>
          <w:ilvl w:val="0"/>
          <w:numId w:val="12"/>
        </w:numPr>
        <w:rPr>
          <w:sz w:val="22"/>
        </w:rPr>
      </w:pPr>
      <w:r>
        <w:rPr>
          <w:sz w:val="22"/>
        </w:rPr>
        <w:t>Connecting different trading and risk management platforms and applications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deal capture to settlement</w:t>
      </w:r>
    </w:p>
    <w:p>
      <w:pPr>
        <w:pStyle w:val="Normal"/>
        <w:numPr>
          <w:ilvl w:val="0"/>
          <w:numId w:val="57"/>
        </w:numPr>
        <w:rPr>
          <w:sz w:val="22"/>
        </w:rPr>
      </w:pPr>
      <w:r>
        <w:rPr>
          <w:sz w:val="22"/>
        </w:rPr>
        <w:t>Key necessities of a middleware layer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risk management for: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volatility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marking-to-market</w:t>
      </w:r>
    </w:p>
    <w:p>
      <w:pPr>
        <w:pStyle w:val="Normal"/>
        <w:rPr>
          <w:sz w:val="22"/>
        </w:rPr>
      </w:pPr>
      <w:r>
        <w:rPr>
          <w:sz w:val="22"/>
        </w:rPr>
        <w:tab/>
        <w:t>flexibility</w:t>
      </w:r>
    </w:p>
    <w:p>
      <w:pPr>
        <w:pStyle w:val="Normal"/>
        <w:rPr>
          <w:sz w:val="22"/>
        </w:rPr>
      </w:pPr>
      <w:r>
        <w:rPr>
          <w:sz w:val="22"/>
        </w:rPr>
        <w:tab/>
        <w:t>reliability</w:t>
      </w:r>
    </w:p>
    <w:p>
      <w:pPr>
        <w:pStyle w:val="Normal"/>
        <w:rPr>
          <w:sz w:val="22"/>
        </w:rPr>
      </w:pPr>
      <w:r>
        <w:rPr>
          <w:sz w:val="22"/>
        </w:rPr>
        <w:tab/>
        <w:t>security</w:t>
      </w:r>
    </w:p>
    <w:p>
      <w:pPr>
        <w:pStyle w:val="Normal"/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Middleware as a tool for enterprise wide risk management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12) examining the potential for applying Straight-through processing to the energy markets</w:t>
      </w:r>
    </w:p>
    <w:p>
      <w:pPr>
        <w:pStyle w:val="Normal"/>
        <w:numPr>
          <w:ilvl w:val="0"/>
          <w:numId w:val="17"/>
        </w:numPr>
        <w:rPr>
          <w:sz w:val="22"/>
        </w:rPr>
      </w:pPr>
      <w:r>
        <w:rPr>
          <w:sz w:val="22"/>
        </w:rPr>
        <w:t>Investigating the potential of straight-through processing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benefits for business</w:t>
      </w:r>
    </w:p>
    <w:p>
      <w:pPr>
        <w:pStyle w:val="Normal"/>
        <w:numPr>
          <w:ilvl w:val="0"/>
          <w:numId w:val="46"/>
        </w:numPr>
        <w:rPr>
          <w:sz w:val="22"/>
        </w:rPr>
      </w:pPr>
      <w:r>
        <w:rPr>
          <w:sz w:val="22"/>
        </w:rPr>
        <w:t xml:space="preserve">Requirements for STP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computer systems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staff training</w:t>
      </w:r>
    </w:p>
    <w:p>
      <w:pPr>
        <w:pStyle w:val="Normal"/>
        <w:numPr>
          <w:ilvl w:val="0"/>
          <w:numId w:val="23"/>
        </w:numPr>
        <w:rPr>
          <w:sz w:val="22"/>
        </w:rPr>
      </w:pPr>
      <w:r>
        <w:rPr>
          <w:sz w:val="22"/>
        </w:rPr>
        <w:t>Impact of automated settlements on the back office</w:t>
      </w:r>
    </w:p>
    <w:p>
      <w:pPr>
        <w:pStyle w:val="Normal"/>
        <w:numPr>
          <w:ilvl w:val="0"/>
          <w:numId w:val="23"/>
        </w:numPr>
        <w:rPr>
          <w:sz w:val="22"/>
        </w:rPr>
      </w:pPr>
      <w:r>
        <w:rPr>
          <w:sz w:val="22"/>
        </w:rPr>
        <w:t>Tracing deals through the STP system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physical and financial trades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minimizing operational risk </w:t>
      </w:r>
    </w:p>
    <w:p>
      <w:pPr>
        <w:pStyle w:val="Normal"/>
        <w:numPr>
          <w:ilvl w:val="0"/>
          <w:numId w:val="25"/>
        </w:numPr>
        <w:rPr>
          <w:sz w:val="22"/>
        </w:rPr>
      </w:pPr>
      <w:r>
        <w:rPr>
          <w:sz w:val="22"/>
        </w:rPr>
        <w:t>Implications of STP on accounting procedures</w:t>
      </w:r>
    </w:p>
    <w:p>
      <w:pPr>
        <w:pStyle w:val="Normal"/>
        <w:rPr>
          <w:sz w:val="22"/>
        </w:rPr>
      </w:pPr>
      <w:r>
        <w:rPr>
          <w:sz w:val="22"/>
        </w:rPr>
        <w:tab/>
        <w:t>FAS 133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marking-to-market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13)</w:t>
      </w:r>
      <w:r>
        <w:rPr>
          <w:sz w:val="22"/>
        </w:rPr>
        <w:t xml:space="preserve"> </w:t>
      </w:r>
      <w:r>
        <w:rPr>
          <w:b/>
          <w:sz w:val="22"/>
        </w:rPr>
        <w:t>KEY INTERNET AND COMPONENT TECHNOLOGIES AND THEIR APPLICATION TO TRADING AND RISK MANAGEMENT SOLUTIONS</w:t>
      </w:r>
      <w:r>
        <w:rPr>
          <w:sz w:val="22"/>
        </w:rPr>
        <w:t xml:space="preserve"> </w:t>
      </w:r>
    </w:p>
    <w:p>
      <w:pPr>
        <w:pStyle w:val="Normal"/>
        <w:numPr>
          <w:ilvl w:val="0"/>
          <w:numId w:val="29"/>
        </w:numPr>
        <w:rPr>
          <w:sz w:val="22"/>
        </w:rPr>
      </w:pPr>
      <w:r>
        <w:rPr>
          <w:sz w:val="22"/>
        </w:rPr>
        <w:t>Key drivers that brought about these technologies -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Business climate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Shifting from control to adaptation</w:t>
      </w:r>
    </w:p>
    <w:p>
      <w:pPr>
        <w:pStyle w:val="Normal"/>
        <w:numPr>
          <w:ilvl w:val="0"/>
          <w:numId w:val="10"/>
        </w:numPr>
        <w:rPr>
          <w:sz w:val="22"/>
        </w:rPr>
      </w:pPr>
      <w:r>
        <w:rPr>
          <w:sz w:val="22"/>
        </w:rPr>
        <w:t>From Presentation to Integration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Web Server Basics, HTTP and other acronyms.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 xml:space="preserve">HTML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XML</w:t>
      </w:r>
    </w:p>
    <w:p>
      <w:pPr>
        <w:pStyle w:val="Normal"/>
        <w:numPr>
          <w:ilvl w:val="0"/>
          <w:numId w:val="48"/>
        </w:numPr>
        <w:rPr>
          <w:sz w:val="22"/>
        </w:rPr>
      </w:pPr>
      <w:r>
        <w:rPr>
          <w:sz w:val="22"/>
        </w:rPr>
        <w:t>Divide and Conquer -- the component approach to design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 xml:space="preserve">COM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 xml:space="preserve">CORBA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 xml:space="preserve">SOAP </w:t>
      </w:r>
    </w:p>
    <w:p>
      <w:pPr>
        <w:pStyle w:val="Normal"/>
        <w:numPr>
          <w:ilvl w:val="0"/>
          <w:numId w:val="13"/>
        </w:numPr>
        <w:rPr>
          <w:sz w:val="22"/>
        </w:rPr>
      </w:pPr>
      <w:r>
        <w:rPr>
          <w:sz w:val="22"/>
        </w:rPr>
        <w:t>Tying it all together -- what works, what doesn't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Java vs. the world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ab/>
        <w:tab/>
        <w:t>Linux vs. the world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u w:val="single"/>
        </w:rPr>
      </w:pPr>
      <w:r>
        <w:rPr>
          <w:b/>
          <w:sz w:val="36"/>
          <w:u w:val="single"/>
        </w:rPr>
        <w:t>Information Technolo</w:t>
      </w:r>
      <w:r>
        <w:rPr>
          <w:b/>
          <w:sz w:val="36"/>
        </w:rPr>
        <w:t>gy</w:t>
      </w:r>
      <w:r>
        <w:rPr>
          <w:b/>
          <w:sz w:val="36"/>
          <w:u w:val="single"/>
        </w:rPr>
        <w:t xml:space="preserve"> for Pricin</w:t>
      </w:r>
      <w:r>
        <w:rPr>
          <w:b/>
          <w:sz w:val="36"/>
        </w:rPr>
        <w:t>g</w:t>
      </w:r>
      <w:r>
        <w:rPr>
          <w:b/>
          <w:sz w:val="36"/>
          <w:u w:val="single"/>
        </w:rPr>
        <w:t xml:space="preserve"> and Tradin</w:t>
      </w:r>
      <w:r>
        <w:rPr>
          <w:b/>
          <w:sz w:val="36"/>
        </w:rPr>
        <w:t>g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14) Building the forward curve and accurate price forecasts using enhanced Information systems</w:t>
      </w:r>
    </w:p>
    <w:p>
      <w:pPr>
        <w:pStyle w:val="Normal"/>
        <w:numPr>
          <w:ilvl w:val="0"/>
          <w:numId w:val="38"/>
        </w:numPr>
        <w:rPr>
          <w:sz w:val="22"/>
        </w:rPr>
      </w:pPr>
      <w:r>
        <w:rPr>
          <w:sz w:val="22"/>
        </w:rPr>
        <w:t>Differences and similarities between the forward curve and price forecasting</w:t>
      </w:r>
    </w:p>
    <w:p>
      <w:pPr>
        <w:pStyle w:val="Normal"/>
        <w:numPr>
          <w:ilvl w:val="0"/>
          <w:numId w:val="38"/>
        </w:numPr>
        <w:rPr>
          <w:sz w:val="22"/>
        </w:rPr>
      </w:pPr>
      <w:r>
        <w:rPr>
          <w:sz w:val="22"/>
        </w:rPr>
        <w:t>Key drivers of the forward curve</w:t>
      </w:r>
    </w:p>
    <w:p>
      <w:pPr>
        <w:pStyle w:val="Normal"/>
        <w:numPr>
          <w:ilvl w:val="0"/>
          <w:numId w:val="38"/>
        </w:numPr>
        <w:rPr>
          <w:sz w:val="22"/>
        </w:rPr>
      </w:pPr>
      <w:r>
        <w:rPr>
          <w:sz w:val="22"/>
        </w:rPr>
        <w:t>Incorporating extreme volatility into a system’s capabilities</w:t>
      </w:r>
    </w:p>
    <w:p>
      <w:pPr>
        <w:pStyle w:val="Normal"/>
        <w:numPr>
          <w:ilvl w:val="0"/>
          <w:numId w:val="38"/>
        </w:numPr>
        <w:rPr>
          <w:sz w:val="22"/>
        </w:rPr>
      </w:pPr>
      <w:r>
        <w:rPr>
          <w:sz w:val="22"/>
        </w:rPr>
        <w:t>Overcoming the lack of data in curve building</w:t>
      </w:r>
    </w:p>
    <w:p>
      <w:pPr>
        <w:pStyle w:val="Normal"/>
        <w:rPr>
          <w:sz w:val="22"/>
        </w:rPr>
      </w:pPr>
      <w:r>
        <w:rPr>
          <w:sz w:val="22"/>
        </w:rPr>
        <w:tab/>
        <w:t>sources of data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Role of price forecasting in the energy industry</w:t>
      </w:r>
    </w:p>
    <w:p>
      <w:pPr>
        <w:pStyle w:val="Normal"/>
        <w:numPr>
          <w:ilvl w:val="0"/>
          <w:numId w:val="32"/>
        </w:numPr>
        <w:rPr>
          <w:sz w:val="22"/>
        </w:rPr>
      </w:pPr>
      <w:r>
        <w:rPr>
          <w:sz w:val="22"/>
        </w:rPr>
        <w:t>Refining system architecture for modelling price predictions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15) utilizing information systems for Accurately modelling power prices</w:t>
      </w:r>
    </w:p>
    <w:p>
      <w:pPr>
        <w:pStyle w:val="Normal"/>
        <w:numPr>
          <w:ilvl w:val="0"/>
          <w:numId w:val="28"/>
        </w:numPr>
        <w:rPr>
          <w:sz w:val="22"/>
        </w:rPr>
      </w:pPr>
      <w:r>
        <w:rPr>
          <w:sz w:val="22"/>
        </w:rPr>
        <w:t>Examining the nature of power as a commodity</w:t>
      </w:r>
    </w:p>
    <w:p>
      <w:pPr>
        <w:pStyle w:val="Normal"/>
        <w:rPr>
          <w:sz w:val="22"/>
        </w:rPr>
      </w:pPr>
      <w:r>
        <w:rPr>
          <w:sz w:val="22"/>
        </w:rPr>
        <w:tab/>
        <w:t>difficulties</w:t>
      </w:r>
    </w:p>
    <w:p>
      <w:pPr>
        <w:pStyle w:val="Normal"/>
        <w:rPr>
          <w:sz w:val="22"/>
        </w:rPr>
      </w:pPr>
      <w:r>
        <w:rPr>
          <w:sz w:val="22"/>
        </w:rPr>
        <w:tab/>
        <w:t>comparisons with other products</w:t>
      </w:r>
    </w:p>
    <w:p>
      <w:pPr>
        <w:pStyle w:val="Normal"/>
        <w:numPr>
          <w:ilvl w:val="0"/>
          <w:numId w:val="53"/>
        </w:numPr>
        <w:rPr>
          <w:sz w:val="22"/>
        </w:rPr>
      </w:pPr>
      <w:r>
        <w:rPr>
          <w:sz w:val="22"/>
        </w:rPr>
        <w:t>Impact of volatility on power prices and modelling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price spikes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extreme value theory</w:t>
      </w:r>
    </w:p>
    <w:p>
      <w:pPr>
        <w:pStyle w:val="Normal"/>
        <w:numPr>
          <w:ilvl w:val="0"/>
          <w:numId w:val="30"/>
        </w:numPr>
        <w:rPr>
          <w:sz w:val="22"/>
        </w:rPr>
      </w:pPr>
      <w:r>
        <w:rPr>
          <w:sz w:val="22"/>
        </w:rPr>
        <w:t>Incorporating mean reversion in pricing</w:t>
      </w:r>
    </w:p>
    <w:p>
      <w:pPr>
        <w:pStyle w:val="Normal"/>
        <w:numPr>
          <w:ilvl w:val="0"/>
          <w:numId w:val="22"/>
        </w:numPr>
        <w:rPr>
          <w:caps/>
          <w:sz w:val="22"/>
        </w:rPr>
      </w:pPr>
      <w:r>
        <w:rPr>
          <w:sz w:val="22"/>
        </w:rPr>
        <w:t>Stochastic techniques in power pricing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The role of Monte Carlo and other techniques for energy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Developing a system to cope with multiple simulations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system robustness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16) Adapting systems to manage the pricing of exotic derivatives</w:t>
      </w:r>
    </w:p>
    <w:p>
      <w:pPr>
        <w:pStyle w:val="Normal"/>
        <w:numPr>
          <w:ilvl w:val="0"/>
          <w:numId w:val="20"/>
        </w:numPr>
        <w:rPr>
          <w:sz w:val="22"/>
        </w:rPr>
      </w:pPr>
      <w:r>
        <w:rPr>
          <w:sz w:val="22"/>
        </w:rPr>
        <w:t>Understanding the range of complex derivatives available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weather derivatives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swing options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spread options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other exotic products</w:t>
      </w:r>
    </w:p>
    <w:p>
      <w:pPr>
        <w:pStyle w:val="Normal"/>
        <w:numPr>
          <w:ilvl w:val="0"/>
          <w:numId w:val="20"/>
        </w:numPr>
        <w:rPr>
          <w:sz w:val="22"/>
        </w:rPr>
      </w:pPr>
      <w:r>
        <w:rPr>
          <w:sz w:val="22"/>
        </w:rPr>
        <w:t>Computational requirements for pricing exotic energy derivatives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modelling and simulations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databases</w:t>
      </w:r>
    </w:p>
    <w:p>
      <w:pPr>
        <w:pStyle w:val="Normal"/>
        <w:numPr>
          <w:ilvl w:val="0"/>
          <w:numId w:val="31"/>
        </w:numPr>
        <w:rPr/>
      </w:pPr>
      <w:r>
        <w:rPr>
          <w:sz w:val="22"/>
        </w:rPr>
        <w:t>Building trees for pricing exotic energy derivatives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36"/>
          <w:u w:val="single"/>
        </w:rPr>
      </w:pPr>
      <w:r>
        <w:rPr>
          <w:b/>
          <w:sz w:val="36"/>
          <w:u w:val="single"/>
        </w:rPr>
      </w:r>
    </w:p>
    <w:p>
      <w:pPr>
        <w:pStyle w:val="Normal"/>
        <w:rPr>
          <w:sz w:val="36"/>
          <w:u w:val="single"/>
        </w:rPr>
      </w:pPr>
      <w:r>
        <w:rPr>
          <w:b/>
          <w:color w:val="000000"/>
          <w:sz w:val="36"/>
          <w:u w:val="single"/>
          <w:lang w:eastAsia="en-US"/>
        </w:rPr>
        <w:t>Challen</w:t>
      </w:r>
      <w:r>
        <w:rPr>
          <w:b/>
          <w:color w:val="000000"/>
          <w:sz w:val="36"/>
          <w:lang w:eastAsia="en-US"/>
        </w:rPr>
        <w:t>g</w:t>
      </w:r>
      <w:r>
        <w:rPr>
          <w:b/>
          <w:color w:val="000000"/>
          <w:sz w:val="36"/>
          <w:u w:val="single"/>
          <w:lang w:eastAsia="en-US"/>
        </w:rPr>
        <w:t>es of the Evolvin</w:t>
      </w:r>
      <w:r>
        <w:rPr>
          <w:b/>
          <w:color w:val="000000"/>
          <w:sz w:val="36"/>
          <w:lang w:eastAsia="en-US"/>
        </w:rPr>
        <w:t>g</w:t>
      </w:r>
      <w:r>
        <w:rPr>
          <w:b/>
          <w:color w:val="000000"/>
          <w:sz w:val="36"/>
          <w:u w:val="single"/>
          <w:lang w:eastAsia="en-US"/>
        </w:rPr>
        <w:t xml:space="preserve"> Ener</w:t>
      </w:r>
      <w:r>
        <w:rPr>
          <w:b/>
          <w:color w:val="000000"/>
          <w:sz w:val="36"/>
          <w:lang w:eastAsia="en-US"/>
        </w:rPr>
        <w:t>gy</w:t>
      </w:r>
      <w:r>
        <w:rPr>
          <w:b/>
          <w:color w:val="000000"/>
          <w:sz w:val="36"/>
          <w:u w:val="single"/>
          <w:lang w:eastAsia="en-US"/>
        </w:rPr>
        <w:t xml:space="preserve"> Market</w:t>
      </w:r>
      <w:r>
        <w:rPr>
          <w:b/>
          <w:color w:val="000000"/>
          <w:sz w:val="36"/>
          <w:lang w:eastAsia="en-US"/>
        </w:rPr>
        <w:t>p</w:t>
      </w:r>
      <w:r>
        <w:rPr>
          <w:b/>
          <w:color w:val="000000"/>
          <w:sz w:val="36"/>
          <w:u w:val="single"/>
          <w:lang w:eastAsia="en-US"/>
        </w:rPr>
        <w:t>lace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17) coping with the complexities of mergers and acquisitions on systems development</w:t>
      </w:r>
    </w:p>
    <w:p>
      <w:pPr>
        <w:pStyle w:val="Normal"/>
        <w:numPr>
          <w:ilvl w:val="0"/>
          <w:numId w:val="50"/>
        </w:numPr>
        <w:rPr>
          <w:sz w:val="22"/>
        </w:rPr>
      </w:pPr>
      <w:r>
        <w:rPr>
          <w:sz w:val="22"/>
        </w:rPr>
        <w:t>Integrating the architecture of different companies’ systems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selecting a single system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compromising solutions</w:t>
      </w:r>
    </w:p>
    <w:p>
      <w:pPr>
        <w:pStyle w:val="Normal"/>
        <w:numPr>
          <w:ilvl w:val="0"/>
          <w:numId w:val="50"/>
        </w:numPr>
        <w:rPr>
          <w:sz w:val="22"/>
        </w:rPr>
      </w:pPr>
      <w:r>
        <w:rPr>
          <w:sz w:val="22"/>
        </w:rPr>
        <w:t>Utilizing middleware to combine new and old systems</w:t>
      </w:r>
    </w:p>
    <w:p>
      <w:pPr>
        <w:pStyle w:val="Normal"/>
        <w:numPr>
          <w:ilvl w:val="0"/>
          <w:numId w:val="50"/>
        </w:numPr>
        <w:rPr>
          <w:sz w:val="22"/>
        </w:rPr>
      </w:pPr>
      <w:r>
        <w:rPr>
          <w:sz w:val="22"/>
        </w:rPr>
        <w:t>Resolving language mismatches</w:t>
      </w:r>
    </w:p>
    <w:p>
      <w:pPr>
        <w:pStyle w:val="Normal"/>
        <w:numPr>
          <w:ilvl w:val="0"/>
          <w:numId w:val="50"/>
        </w:numPr>
        <w:rPr>
          <w:sz w:val="22"/>
        </w:rPr>
      </w:pPr>
      <w:r>
        <w:rPr>
          <w:sz w:val="22"/>
        </w:rPr>
        <w:t>Rationalizing databases</w:t>
      </w:r>
    </w:p>
    <w:p>
      <w:pPr>
        <w:pStyle w:val="Normal"/>
        <w:numPr>
          <w:ilvl w:val="0"/>
          <w:numId w:val="52"/>
        </w:numPr>
        <w:rPr>
          <w:sz w:val="22"/>
        </w:rPr>
      </w:pPr>
      <w:r>
        <w:rPr>
          <w:sz w:val="22"/>
        </w:rPr>
        <w:t>Overcoming vendor software clashes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18) overcoming the technological difficulties created by product convergence</w:t>
      </w:r>
    </w:p>
    <w:p>
      <w:pPr>
        <w:pStyle w:val="Normal"/>
        <w:numPr>
          <w:ilvl w:val="0"/>
          <w:numId w:val="47"/>
        </w:numPr>
        <w:rPr>
          <w:sz w:val="22"/>
        </w:rPr>
      </w:pPr>
      <w:r>
        <w:rPr>
          <w:sz w:val="22"/>
        </w:rPr>
        <w:t>Examining the convergence of the gas and power markets</w:t>
      </w:r>
    </w:p>
    <w:p>
      <w:pPr>
        <w:pStyle w:val="Normal"/>
        <w:numPr>
          <w:ilvl w:val="0"/>
          <w:numId w:val="47"/>
        </w:numPr>
        <w:rPr>
          <w:sz w:val="22"/>
        </w:rPr>
      </w:pPr>
      <w:r>
        <w:rPr>
          <w:sz w:val="22"/>
        </w:rPr>
        <w:t>System integration for gas and power trading and risk management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combining two systems in one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differences and complications</w:t>
      </w:r>
    </w:p>
    <w:p>
      <w:pPr>
        <w:pStyle w:val="Normal"/>
        <w:numPr>
          <w:ilvl w:val="0"/>
          <w:numId w:val="47"/>
        </w:numPr>
        <w:rPr>
          <w:sz w:val="22"/>
        </w:rPr>
      </w:pPr>
      <w:r>
        <w:rPr>
          <w:sz w:val="22"/>
        </w:rPr>
        <w:t>Exploiting arbitrage in gas and power</w:t>
      </w:r>
    </w:p>
    <w:p>
      <w:pPr>
        <w:pStyle w:val="Normal"/>
        <w:numPr>
          <w:ilvl w:val="0"/>
          <w:numId w:val="47"/>
        </w:numPr>
        <w:rPr>
          <w:sz w:val="22"/>
        </w:rPr>
      </w:pPr>
      <w:r>
        <w:rPr>
          <w:sz w:val="22"/>
        </w:rPr>
        <w:t>Pricing multi-commodity options</w:t>
      </w:r>
    </w:p>
    <w:p>
      <w:pPr>
        <w:pStyle w:val="Normal"/>
        <w:numPr>
          <w:ilvl w:val="0"/>
          <w:numId w:val="47"/>
        </w:numPr>
        <w:rPr>
          <w:sz w:val="22"/>
        </w:rPr>
      </w:pPr>
      <w:r>
        <w:rPr>
          <w:sz w:val="22"/>
        </w:rPr>
        <w:t>Identifying the role of new commodity products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19) integrating physical and financial markets into information systems</w:t>
      </w:r>
    </w:p>
    <w:p>
      <w:pPr>
        <w:pStyle w:val="Normal"/>
        <w:numPr>
          <w:ilvl w:val="0"/>
          <w:numId w:val="58"/>
        </w:numPr>
        <w:rPr>
          <w:sz w:val="22"/>
        </w:rPr>
      </w:pPr>
      <w:r>
        <w:rPr>
          <w:sz w:val="22"/>
        </w:rPr>
        <w:t>Overcoming the obstacles of integrating physical and derivative products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differences in system requirements</w:t>
      </w:r>
    </w:p>
    <w:p>
      <w:pPr>
        <w:pStyle w:val="Normal"/>
        <w:numPr>
          <w:ilvl w:val="0"/>
          <w:numId w:val="26"/>
        </w:numPr>
        <w:rPr>
          <w:sz w:val="22"/>
        </w:rPr>
      </w:pPr>
      <w:r>
        <w:rPr>
          <w:sz w:val="22"/>
        </w:rPr>
        <w:t>Managing physical and financial deals in one system</w:t>
      </w:r>
    </w:p>
    <w:p>
      <w:pPr>
        <w:pStyle w:val="Normal"/>
        <w:numPr>
          <w:ilvl w:val="0"/>
          <w:numId w:val="26"/>
        </w:numPr>
        <w:rPr>
          <w:sz w:val="22"/>
        </w:rPr>
      </w:pPr>
      <w:r>
        <w:rPr>
          <w:sz w:val="22"/>
        </w:rPr>
        <w:t>Data requirements for separate products</w:t>
      </w:r>
    </w:p>
    <w:p>
      <w:pPr>
        <w:pStyle w:val="Normal"/>
        <w:numPr>
          <w:ilvl w:val="0"/>
          <w:numId w:val="26"/>
        </w:numPr>
        <w:rPr>
          <w:sz w:val="22"/>
        </w:rPr>
      </w:pPr>
      <w:r>
        <w:rPr>
          <w:sz w:val="22"/>
        </w:rPr>
        <w:t>Identifying arbitrage opportunities in generation</w:t>
      </w:r>
    </w:p>
    <w:p>
      <w:pPr>
        <w:pStyle w:val="Normal"/>
        <w:numPr>
          <w:ilvl w:val="0"/>
          <w:numId w:val="15"/>
        </w:numPr>
        <w:rPr>
          <w:sz w:val="22"/>
        </w:rPr>
      </w:pPr>
      <w:r>
        <w:rPr>
          <w:sz w:val="22"/>
        </w:rPr>
        <w:t>Implementing a hedging strategy across physical and financial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caps/>
        </w:rPr>
      </w:pPr>
      <w:r>
        <w:rPr>
          <w:caps/>
        </w:rPr>
        <w:t>20) optimizing the deal capture and scheduling processes for power and gas trades</w:t>
      </w:r>
    </w:p>
    <w:p>
      <w:pPr>
        <w:pStyle w:val="Normal"/>
        <w:numPr>
          <w:ilvl w:val="0"/>
          <w:numId w:val="35"/>
        </w:numPr>
        <w:rPr>
          <w:sz w:val="22"/>
        </w:rPr>
      </w:pPr>
      <w:r>
        <w:rPr>
          <w:sz w:val="22"/>
        </w:rPr>
        <w:t>Architectural requirements for efficient deal capture and scheduling</w:t>
      </w:r>
    </w:p>
    <w:p>
      <w:pPr>
        <w:pStyle w:val="Normal"/>
        <w:rPr>
          <w:sz w:val="22"/>
        </w:rPr>
      </w:pPr>
      <w:r>
        <w:rPr>
          <w:sz w:val="22"/>
        </w:rPr>
        <w:tab/>
        <w:t>power</w:t>
      </w:r>
    </w:p>
    <w:p>
      <w:pPr>
        <w:pStyle w:val="Normal"/>
        <w:rPr>
          <w:sz w:val="22"/>
        </w:rPr>
      </w:pPr>
      <w:r>
        <w:rPr>
          <w:sz w:val="22"/>
        </w:rPr>
        <w:tab/>
        <w:t>gas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Automating trade entries and scheduling</w:t>
      </w:r>
    </w:p>
    <w:p>
      <w:pPr>
        <w:pStyle w:val="Normal"/>
        <w:rPr>
          <w:sz w:val="22"/>
        </w:rPr>
      </w:pPr>
      <w:r>
        <w:rPr>
          <w:sz w:val="22"/>
        </w:rPr>
        <w:tab/>
        <w:t>advantages</w:t>
      </w:r>
    </w:p>
    <w:p>
      <w:pPr>
        <w:pStyle w:val="Normal"/>
        <w:rPr>
          <w:sz w:val="22"/>
        </w:rPr>
      </w:pPr>
      <w:r>
        <w:rPr>
          <w:sz w:val="22"/>
        </w:rPr>
        <w:tab/>
        <w:t>problems</w:t>
      </w:r>
    </w:p>
    <w:p>
      <w:pPr>
        <w:pStyle w:val="Normal"/>
        <w:numPr>
          <w:ilvl w:val="0"/>
          <w:numId w:val="11"/>
        </w:numPr>
        <w:rPr>
          <w:sz w:val="22"/>
        </w:rPr>
      </w:pPr>
      <w:r>
        <w:rPr>
          <w:sz w:val="22"/>
        </w:rPr>
        <w:t>Capturing a complex derivative deal</w:t>
      </w:r>
    </w:p>
    <w:p>
      <w:pPr>
        <w:pStyle w:val="Normal"/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Tracing volume through the system </w:t>
      </w:r>
    </w:p>
    <w:p>
      <w:pPr>
        <w:pStyle w:val="Normal"/>
        <w:numPr>
          <w:ilvl w:val="0"/>
          <w:numId w:val="14"/>
        </w:numPr>
        <w:rPr>
          <w:sz w:val="22"/>
        </w:rPr>
      </w:pPr>
      <w:r>
        <w:rPr>
          <w:sz w:val="22"/>
        </w:rPr>
        <w:t>Refining obligation management procedures</w:t>
      </w:r>
    </w:p>
    <w:p>
      <w:pPr>
        <w:pStyle w:val="Normal"/>
        <w:numPr>
          <w:ilvl w:val="0"/>
          <w:numId w:val="49"/>
        </w:numPr>
        <w:rPr/>
      </w:pPr>
      <w:r>
        <w:rPr>
          <w:sz w:val="22"/>
        </w:rPr>
        <w:t>Integrating counterparty credit limits with a trading system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97" w:right="1797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mallCaps/>
      <w:color w:val="FF0000"/>
      <w:sz w:val="22"/>
      <w:bdr w:val="single" w:sz="4" w:space="0" w:color="0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aps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4z0">
    <w:name w:val="WW8Num44z0"/>
    <w:qFormat/>
    <w:rPr>
      <w:rFonts w:ascii="Symbol" w:hAnsi="Symbol" w:cs="Symbol"/>
      <w:sz w:val="20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  <w:sz w:val="20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  <w:sz w:val="20"/>
    </w:rPr>
  </w:style>
  <w:style w:type="character" w:styleId="WW8Num50z0">
    <w:name w:val="WW8Num50z0"/>
    <w:qFormat/>
    <w:rPr>
      <w:rFonts w:ascii="Symbol" w:hAnsi="Symbol" w:cs="Symbol"/>
      <w:sz w:val="20"/>
    </w:rPr>
  </w:style>
  <w:style w:type="character" w:styleId="WW8Num51z0">
    <w:name w:val="WW8Num51z0"/>
    <w:qFormat/>
    <w:rPr>
      <w:rFonts w:ascii="Symbol" w:hAnsi="Symbol" w:cs="Symbol"/>
      <w:sz w:val="20"/>
    </w:rPr>
  </w:style>
  <w:style w:type="character" w:styleId="WW8Num52z0">
    <w:name w:val="WW8Num52z0"/>
    <w:qFormat/>
    <w:rPr>
      <w:rFonts w:ascii="Symbol" w:hAnsi="Symbol" w:cs="Symbol"/>
      <w:sz w:val="20"/>
    </w:rPr>
  </w:style>
  <w:style w:type="character" w:styleId="WW8Num53z0">
    <w:name w:val="WW8Num53z0"/>
    <w:qFormat/>
    <w:rPr>
      <w:rFonts w:ascii="Symbol" w:hAnsi="Symbol" w:cs="Symbol"/>
      <w:sz w:val="20"/>
    </w:rPr>
  </w:style>
  <w:style w:type="character" w:styleId="WW8Num54z0">
    <w:name w:val="WW8Num54z0"/>
    <w:qFormat/>
    <w:rPr>
      <w:rFonts w:ascii="Symbol" w:hAnsi="Symbol" w:cs="Symbol"/>
      <w:sz w:val="20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  <w:sz w:val="20"/>
    </w:rPr>
  </w:style>
  <w:style w:type="character" w:styleId="WW8Num58z0">
    <w:name w:val="WW8Num58z0"/>
    <w:qFormat/>
    <w:rPr>
      <w:rFonts w:ascii="Symbol" w:hAnsi="Symbol" w:cs="Symbol"/>
      <w:sz w:val="20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  <w:sz w:val="20"/>
    </w:rPr>
  </w:style>
  <w:style w:type="character" w:styleId="WW8Num64z0">
    <w:name w:val="WW8Num64z0"/>
    <w:qFormat/>
    <w:rPr>
      <w:rFonts w:ascii="Symbol" w:hAnsi="Symbol" w:cs="Symbol"/>
      <w:sz w:val="20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  <w:sz w:val="20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  <w:sz w:val="20"/>
    </w:rPr>
  </w:style>
  <w:style w:type="character" w:styleId="WW8Num69z0">
    <w:name w:val="WW8Num69z0"/>
    <w:qFormat/>
    <w:rPr>
      <w:rFonts w:ascii="Symbol" w:hAnsi="Symbol" w:cs="Symbol"/>
      <w:sz w:val="20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  <w:sz w:val="20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  <w:sz w:val="20"/>
    </w:rPr>
  </w:style>
  <w:style w:type="character" w:styleId="WW8Num75z0">
    <w:name w:val="WW8Num75z0"/>
    <w:qFormat/>
    <w:rPr>
      <w:rFonts w:ascii="Symbol" w:hAnsi="Symbol" w:cs="Symbol"/>
      <w:sz w:val="20"/>
    </w:rPr>
  </w:style>
  <w:style w:type="character" w:styleId="WW8Num76z0">
    <w:name w:val="WW8Num76z0"/>
    <w:qFormat/>
    <w:rPr>
      <w:rFonts w:ascii="Symbol" w:hAnsi="Symbol" w:cs="Symbol"/>
      <w:sz w:val="20"/>
    </w:rPr>
  </w:style>
  <w:style w:type="character" w:styleId="WW8Num77z0">
    <w:name w:val="WW8Num77z0"/>
    <w:qFormat/>
    <w:rPr>
      <w:rFonts w:ascii="Symbol" w:hAnsi="Symbol" w:cs="Symbol"/>
      <w:sz w:val="20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  <w:sz w:val="20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  <w:sz w:val="20"/>
    </w:rPr>
  </w:style>
  <w:style w:type="character" w:styleId="WW8Num83z0">
    <w:name w:val="WW8Num83z0"/>
    <w:qFormat/>
    <w:rPr>
      <w:rFonts w:ascii="Symbol" w:hAnsi="Symbol" w:cs="Symbol"/>
      <w:sz w:val="20"/>
    </w:rPr>
  </w:style>
  <w:style w:type="character" w:styleId="WW8Num84z0">
    <w:name w:val="WW8Num84z0"/>
    <w:qFormat/>
    <w:rPr>
      <w:rFonts w:ascii="Symbol" w:hAnsi="Symbol" w:cs="Symbol"/>
      <w:sz w:val="20"/>
    </w:rPr>
  </w:style>
  <w:style w:type="character" w:styleId="WW8Num85z0">
    <w:name w:val="WW8Num85z0"/>
    <w:qFormat/>
    <w:rPr>
      <w:rFonts w:ascii="Symbol" w:hAnsi="Symbol" w:cs="Symbol"/>
      <w:sz w:val="20"/>
    </w:rPr>
  </w:style>
  <w:style w:type="character" w:styleId="WW8Num86z0">
    <w:name w:val="WW8Num86z0"/>
    <w:qFormat/>
    <w:rPr>
      <w:rFonts w:ascii="Symbol" w:hAnsi="Symbol" w:cs="Symbol"/>
      <w:sz w:val="20"/>
    </w:rPr>
  </w:style>
  <w:style w:type="character" w:styleId="WW8Num87z0">
    <w:name w:val="WW8Num87z0"/>
    <w:qFormat/>
    <w:rPr>
      <w:rFonts w:ascii="Symbol" w:hAnsi="Symbol" w:cs="Symbol"/>
      <w:sz w:val="20"/>
    </w:rPr>
  </w:style>
  <w:style w:type="character" w:styleId="WW8Num88z0">
    <w:name w:val="WW8Num88z0"/>
    <w:qFormat/>
    <w:rPr>
      <w:rFonts w:ascii="Symbol" w:hAnsi="Symbol" w:cs="Symbol"/>
      <w:sz w:val="20"/>
    </w:rPr>
  </w:style>
  <w:style w:type="character" w:styleId="WW8Num89z0">
    <w:name w:val="WW8Num89z0"/>
    <w:qFormat/>
    <w:rPr>
      <w:rFonts w:ascii="Symbol" w:hAnsi="Symbol" w:cs="Symbol"/>
      <w:sz w:val="20"/>
    </w:rPr>
  </w:style>
  <w:style w:type="character" w:styleId="WW8Num90z0">
    <w:name w:val="WW8Num90z0"/>
    <w:qFormat/>
    <w:rPr>
      <w:rFonts w:ascii="Symbol" w:hAnsi="Symbol" w:cs="Symbol"/>
      <w:sz w:val="20"/>
    </w:rPr>
  </w:style>
  <w:style w:type="character" w:styleId="WW8Num91z0">
    <w:name w:val="WW8Num91z0"/>
    <w:qFormat/>
    <w:rPr>
      <w:rFonts w:ascii="Symbol" w:hAnsi="Symbol" w:cs="Symbol"/>
      <w:sz w:val="20"/>
    </w:rPr>
  </w:style>
  <w:style w:type="character" w:styleId="WW8Num92z0">
    <w:name w:val="WW8Num92z0"/>
    <w:qFormat/>
    <w:rPr>
      <w:rFonts w:ascii="Symbol" w:hAnsi="Symbol" w:cs="Symbol"/>
      <w:sz w:val="20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Symbol" w:hAnsi="Symbol" w:cs="Symbol"/>
      <w:sz w:val="20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  <w:sz w:val="20"/>
    </w:rPr>
  </w:style>
  <w:style w:type="character" w:styleId="WW8Num97z0">
    <w:name w:val="WW8Num97z0"/>
    <w:qFormat/>
    <w:rPr>
      <w:rFonts w:ascii="Symbol" w:hAnsi="Symbol" w:cs="Symbol"/>
      <w:sz w:val="20"/>
    </w:rPr>
  </w:style>
  <w:style w:type="character" w:styleId="WW8Num98z0">
    <w:name w:val="WW8Num98z0"/>
    <w:qFormat/>
    <w:rPr>
      <w:rFonts w:ascii="Symbol" w:hAnsi="Symbol" w:cs="Symbol"/>
      <w:sz w:val="20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aps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2000-06-27T13:54:00Z</dcterms:created>
  <dc:creator>Joel Hanley</dc:creator>
  <dc:description/>
  <dc:language>en-CA</dc:language>
  <cp:lastModifiedBy>Joel Hanley</cp:lastModifiedBy>
  <cp:lastPrinted>2000-05-23T11:33:00Z</cp:lastPrinted>
  <dcterms:modified xsi:type="dcterms:W3CDTF">2000-06-27T13:54:00Z</dcterms:modified>
  <cp:revision>2</cp:revision>
  <dc:subject/>
  <dc:title>e-commerce</dc:title>
</cp:coreProperties>
</file>