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rFonts w:eastAsia="Arial"/>
        </w:rPr>
      </w:pPr>
      <w:r>
        <w:rPr>
          <w:rStyle w:val="MessageHeaderLabel"/>
          <w:rFonts w:eastAsia="Arial"/>
          <w:sz w:val="24"/>
        </w:rPr>
        <w:t xml:space="preserve"> </w:t>
      </w:r>
    </w:p>
    <w:p>
      <w:pPr>
        <w:pStyle w:val="BodyText2"/>
        <w:rPr/>
      </w:pPr>
      <w:r>
        <w:rPr/>
        <w:t xml:space="preserve">The CFTC's New Regulatory Framework is a very helpful step for the OTC derivatives markets.  In the absence of legislation, which is still needed to provide the broadest possible legal certainty protection, the New Regulatory Framework is a constructive measure ensuring that OTC derivatives transactions will continue to be enforceable in accordance with their terms.  </w:t>
      </w:r>
    </w:p>
    <w:p>
      <w:pPr>
        <w:pStyle w:val="BodyText2"/>
        <w:rPr/>
      </w:pPr>
      <w:r>
        <w:rPr/>
      </w:r>
    </w:p>
    <w:p>
      <w:pPr>
        <w:pStyle w:val="Normal"/>
        <w:rPr>
          <w:caps w:val="false"/>
          <w:smallCaps w:val="false"/>
          <w:sz w:val="24"/>
        </w:rPr>
      </w:pPr>
      <w:r>
        <w:rPr>
          <w:caps w:val="false"/>
          <w:smallCaps w:val="false"/>
          <w:sz w:val="24"/>
        </w:rPr>
        <w:t>Chairman Rainer is to be commended for leading a thoughtful and insightful regulatory initiative that is an important change for the better.  He and the CFTC staff have successfully crafted regulations that will increase legal certainty within the current parameters of the CEA and provide a more flexible regulatory framework generally.</w:t>
      </w:r>
    </w:p>
    <w:p>
      <w:pPr>
        <w:pStyle w:val="BodyText2"/>
        <w:rPr>
          <w:caps/>
          <w:sz w:val="24"/>
        </w:rPr>
      </w:pPr>
      <w:r>
        <w:rPr>
          <w:caps/>
          <w:sz w:val="24"/>
        </w:rPr>
      </w:r>
    </w:p>
    <w:p>
      <w:pPr>
        <w:pStyle w:val="BodyText2"/>
        <w:rPr/>
      </w:pPr>
      <w:r>
        <w:rPr/>
        <w:t>The Framework provides a useful updating of the Swaps Exemption first adopted in 1993 and includes non-repudiation provisions that will limit the ability of a party to an OTC derivatives transaction reasonably believed to be an “eligible participant” from repudiating, rescinding or recovering a payment made. Additionally, the Framework updates the definition of eligible participants to include foreign banks and their branches and agencies, insurance companies regulated by a foreign government and agency and fiduciary transactions on behalf of eligible participants.</w:t>
      </w:r>
    </w:p>
    <w:p>
      <w:pPr>
        <w:pStyle w:val="Normal"/>
        <w:rPr>
          <w:caps w:val="false"/>
          <w:smallCaps w:val="false"/>
          <w:sz w:val="24"/>
        </w:rPr>
      </w:pPr>
      <w:r>
        <w:rPr>
          <w:caps w:val="false"/>
          <w:smallCaps w:val="false"/>
          <w:sz w:val="24"/>
        </w:rPr>
      </w:r>
    </w:p>
    <w:p>
      <w:pPr>
        <w:pStyle w:val="Normal"/>
        <w:rPr>
          <w:sz w:val="24"/>
          <w:lang w:eastAsia="en-US"/>
        </w:rPr>
      </w:pPr>
      <w:r>
        <w:rPr>
          <w:caps w:val="false"/>
          <w:smallCaps w:val="false"/>
          <w:sz w:val="24"/>
        </w:rPr>
        <w:t>The New Regulatory Framework reflects the CFTC's clear intent to foster financial innovation</w:t>
      </w:r>
      <w:r>
        <w:rPr>
          <w:sz w:val="24"/>
        </w:rPr>
        <w:t xml:space="preserve">. </w:t>
      </w:r>
      <w:r>
        <w:rPr>
          <w:caps w:val="false"/>
          <w:smallCaps w:val="false"/>
          <w:sz w:val="24"/>
          <w:lang w:eastAsia="en-US"/>
        </w:rPr>
        <w:t>Accordingly, ISDA believes swaps based on those nonfinancial commodities that have deep and liquid markets, such as energy and metals, should have been specified as excluded commodities on an exempt multilateral transaction execution facility.  ISDA will continue to work with the Commission, the Congress and others to obtain increased legal and regulatory certainty for these products.</w:t>
      </w:r>
    </w:p>
    <w:p>
      <w:pPr>
        <w:pStyle w:val="Normal"/>
        <w:rPr>
          <w:sz w:val="24"/>
          <w:lang w:eastAsia="en-US"/>
        </w:rPr>
      </w:pPr>
      <w:r>
        <w:rPr>
          <w:sz w:val="24"/>
          <w:lang w:eastAsia="en-US"/>
        </w:rPr>
      </w:r>
    </w:p>
    <w:p>
      <w:pPr>
        <w:pStyle w:val="Normal"/>
        <w:rPr>
          <w:sz w:val="24"/>
          <w:lang w:eastAsia="en-US"/>
        </w:rPr>
      </w:pPr>
      <w:r>
        <w:rPr>
          <w:sz w:val="24"/>
          <w:lang w:eastAsia="en-US"/>
        </w:rPr>
      </w:r>
    </w:p>
    <w:p>
      <w:pPr>
        <w:pStyle w:val="Normal"/>
        <w:ind w:start="-720" w:end="-630"/>
        <w:rPr>
          <w:sz w:val="24"/>
        </w:rPr>
      </w:pPr>
      <w:r>
        <w:rPr>
          <w:sz w:val="24"/>
        </w:rPr>
      </w:r>
    </w:p>
    <w:p>
      <w:pPr>
        <w:pStyle w:val="Normal"/>
        <w:ind w:start="-720" w:end="-630"/>
        <w:rPr>
          <w:sz w:val="24"/>
        </w:rPr>
      </w:pPr>
      <w:r>
        <w:rPr>
          <w:sz w:val="24"/>
        </w:rPr>
      </w:r>
    </w:p>
    <w:sectPr>
      <w:headerReference w:type="default" r:id="rId2"/>
      <w:footerReference w:type="default" r:id="rId3"/>
      <w:type w:val="nextPage"/>
      <w:pgSz w:w="12240" w:h="15840"/>
      <w:pgMar w:left="1440" w:right="1440"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lockText"/>
      <w:rPr/>
    </w:pPr>
    <w:r>
      <w:rPr>
        <w:caps/>
        <w:sz w:val="18"/>
      </w:rPr>
      <w:t>This message is intended only for the use of the individual or entity to which it is addressed and may contain information that is privileged, confidential and exempt from disclosure</w:t>
    </w:r>
    <w:r>
      <w:rPr>
        <w:sz w:val="18"/>
      </w:rPr>
      <w:t>.  If the reader of this message is not the intended recipient or an employee or agent responsible for delivering the message to the intended recipient, you are hereby notified that any dissemination, distribution, or copying of this communication is strictly prohibited.  If you have received this communication is error, please notify us immediately.</w:t>
    </w:r>
    <w:r>
      <w:rPr/>
      <w:t xml:space="preserve"> ________________________________________________________________________________________________________</w:t>
    </w:r>
  </w:p>
  <w:p>
    <w:pPr>
      <w:pStyle w:val="BlockText"/>
      <w:rPr/>
    </w:pPr>
    <w:r>
      <w:rPr/>
    </w:r>
  </w:p>
  <w:p>
    <w:pPr>
      <w:pStyle w:val="BlockText"/>
      <w:rPr/>
    </w:pPr>
    <w:r>
      <w:rPr/>
    </w:r>
  </w:p>
  <w:p>
    <w:pPr>
      <w:pStyle w:val="Footer"/>
      <w:rPr/>
    </w:pPr>
    <w:r>
      <w:rPr/>
    </w:r>
  </w:p>
  <w:p>
    <w:pPr>
      <w:pStyle w:val="Footer"/>
      <w:rPr/>
    </w:pPr>
    <w:r>
      <w:rPr/>
    </w:r>
  </w:p>
  <w:p>
    <w:pPr>
      <w:pStyle w:val="Footer"/>
      <w:rPr/>
    </w:pPr>
    <w:r>
      <w:rPr/>
    </w:r>
  </w:p>
  <w:p>
    <w:pPr>
      <w:pStyle w:val="Footer"/>
      <w:rPr/>
    </w:pPr>
    <w:r>
      <w:rPr/>
    </w:r>
  </w:p>
  <w:p>
    <w:pPr>
      <w:pStyle w:val="Footer"/>
      <w:rPr/>
    </w:pPr>
    <w:r>
      <w:rPr/>
    </w:r>
  </w:p>
  <w:p>
    <w:pPr>
      <w:pStyle w:val="Footer"/>
      <w:rPr>
        <w:sz w:val="96"/>
        <w:lang w:val="en-CA"/>
      </w:rPr>
    </w:pPr>
    <w:r>
      <w:rPr>
        <w:sz w:val="96"/>
        <w:lang w:val="en-CA"/>
      </w:rPr>
    </w:r>
    <w:r>
      <mc:AlternateContent>
        <mc:Choice Requires="wps">
          <w:drawing>
            <wp:anchor behindDoc="1" distT="0" distB="0" distL="114935" distR="114935" simplePos="0" locked="0" layoutInCell="1" allowOverlap="1" relativeHeight="2">
              <wp:simplePos x="0" y="0"/>
              <wp:positionH relativeFrom="column">
                <wp:posOffset>4937760</wp:posOffset>
              </wp:positionH>
              <wp:positionV relativeFrom="paragraph">
                <wp:posOffset>-951230</wp:posOffset>
              </wp:positionV>
              <wp:extent cx="1645920" cy="1005840"/>
              <wp:effectExtent l="0" t="0" r="0" b="0"/>
              <wp:wrapNone/>
              <wp:docPr id="1" name="Frame4"/>
              <a:graphic xmlns:a="http://schemas.openxmlformats.org/drawingml/2006/main">
                <a:graphicData uri="http://schemas.microsoft.com/office/word/2010/wordprocessingShape">
                  <wps:wsp>
                    <wps:cNvSpPr txBox="1"/>
                    <wps:spPr>
                      <a:xfrm>
                        <a:off x="0" y="0"/>
                        <a:ext cx="1645920" cy="1005840"/>
                      </a:xfrm>
                      <a:prstGeom prst="rect"/>
                      <a:solidFill>
                        <a:srgbClr val="FFFFFF"/>
                      </a:solidFill>
                    </wps:spPr>
                    <wps:txbx>
                      <w:txbxContent>
                        <w:p>
                          <w:pPr>
                            <w:pStyle w:val="Footer"/>
                            <w:rPr>
                              <w:b w:val="false"/>
                              <w:caps w:val="false"/>
                              <w:smallCaps w:val="false"/>
                            </w:rPr>
                          </w:pPr>
                          <w:r>
                            <w:rPr>
                              <w:b w:val="false"/>
                              <w:caps w:val="false"/>
                              <w:smallCaps w:val="false"/>
                            </w:rPr>
                            <w:t>TOKYO</w:t>
                          </w:r>
                        </w:p>
                        <w:p>
                          <w:pPr>
                            <w:pStyle w:val="Footer"/>
                            <w:rPr>
                              <w:b w:val="false"/>
                              <w:caps w:val="false"/>
                              <w:smallCaps w:val="false"/>
                            </w:rPr>
                          </w:pPr>
                          <w:r>
                            <w:rPr>
                              <w:b w:val="false"/>
                              <w:caps w:val="false"/>
                              <w:smallCaps w:val="false"/>
                            </w:rPr>
                            <w:t xml:space="preserve">Telephone: 81-3-5227-3282     </w:t>
                          </w:r>
                        </w:p>
                        <w:p>
                          <w:pPr>
                            <w:pStyle w:val="Footer"/>
                            <w:rPr>
                              <w:b w:val="false"/>
                              <w:caps w:val="false"/>
                              <w:smallCaps w:val="false"/>
                            </w:rPr>
                          </w:pPr>
                          <w:r>
                            <w:rPr>
                              <w:b w:val="false"/>
                              <w:caps w:val="false"/>
                              <w:smallCaps w:val="false"/>
                            </w:rPr>
                            <w:t>Facsimile: 81-3-5227-3283</w:t>
                          </w:r>
                        </w:p>
                        <w:p>
                          <w:pPr>
                            <w:pStyle w:val="Normal"/>
                            <w:rPr>
                              <w:b w:val="false"/>
                              <w:caps w:val="false"/>
                              <w:smallCaps w:val="false"/>
                            </w:rPr>
                          </w:pPr>
                          <w:r>
                            <w:rPr>
                              <w:b w:val="false"/>
                              <w:caps w:val="false"/>
                              <w:smallCaps w:val="false"/>
                            </w:rPr>
                          </w:r>
                        </w:p>
                      </w:txbxContent>
                    </wps:txbx>
                    <wps:bodyPr anchor="t" lIns="92075" tIns="46355" rIns="92075" bIns="46355">
                      <a:noAutofit/>
                    </wps:bodyPr>
                  </wps:wsp>
                </a:graphicData>
              </a:graphic>
            </wp:anchor>
          </w:drawing>
        </mc:Choice>
        <mc:Fallback>
          <w:pict>
            <v:rect fillcolor="#FFFFFF" style="position:absolute;rotation:-0;width:129.6pt;height:79.2pt;mso-wrap-distance-left:9.05pt;mso-wrap-distance-right:9.05pt;mso-wrap-distance-top:0pt;mso-wrap-distance-bottom:0pt;margin-top:-74.9pt;mso-position-vertical-relative:text;margin-left:388.8pt;mso-position-horizontal-relative:text">
              <v:textbox inset="0.100694444444444in,0.0506944444444444in,0.100694444444444in,0.0506944444444444in">
                <w:txbxContent>
                  <w:p>
                    <w:pPr>
                      <w:pStyle w:val="Footer"/>
                      <w:rPr>
                        <w:b w:val="false"/>
                        <w:caps w:val="false"/>
                        <w:smallCaps w:val="false"/>
                      </w:rPr>
                    </w:pPr>
                    <w:r>
                      <w:rPr>
                        <w:b w:val="false"/>
                        <w:caps w:val="false"/>
                        <w:smallCaps w:val="false"/>
                      </w:rPr>
                      <w:t>TOKYO</w:t>
                    </w:r>
                  </w:p>
                  <w:p>
                    <w:pPr>
                      <w:pStyle w:val="Footer"/>
                      <w:rPr>
                        <w:b w:val="false"/>
                        <w:caps w:val="false"/>
                        <w:smallCaps w:val="false"/>
                      </w:rPr>
                    </w:pPr>
                    <w:r>
                      <w:rPr>
                        <w:b w:val="false"/>
                        <w:caps w:val="false"/>
                        <w:smallCaps w:val="false"/>
                      </w:rPr>
                      <w:t xml:space="preserve">Telephone: 81-3-5227-3282     </w:t>
                    </w:r>
                  </w:p>
                  <w:p>
                    <w:pPr>
                      <w:pStyle w:val="Footer"/>
                      <w:rPr>
                        <w:b w:val="false"/>
                        <w:caps w:val="false"/>
                        <w:smallCaps w:val="false"/>
                      </w:rPr>
                    </w:pPr>
                    <w:r>
                      <w:rPr>
                        <w:b w:val="false"/>
                        <w:caps w:val="false"/>
                        <w:smallCaps w:val="false"/>
                      </w:rPr>
                      <w:t>Facsimile: 81-3-5227-3283</w:t>
                    </w:r>
                  </w:p>
                  <w:p>
                    <w:pPr>
                      <w:pStyle w:val="Normal"/>
                      <w:rPr>
                        <w:b w:val="false"/>
                        <w:caps w:val="false"/>
                        <w:smallCaps w:val="false"/>
                      </w:rPr>
                    </w:pPr>
                    <w:r>
                      <w:rPr>
                        <w:b w:val="false"/>
                        <w:caps w:val="false"/>
                        <w:smallCaps w:val="false"/>
                      </w:rPr>
                    </w:r>
                  </w:p>
                </w:txbxContent>
              </v:textbox>
              <w10:wrap type="none"/>
            </v:rect>
          </w:pict>
        </mc:Fallback>
      </mc:AlternateContent>
    </w:r>
    <w:r>
      <mc:AlternateContent>
        <mc:Choice Requires="wps">
          <w:drawing>
            <wp:anchor behindDoc="1" distT="0" distB="0" distL="114935" distR="114935" simplePos="0" locked="0" layoutInCell="1" allowOverlap="1" relativeHeight="3">
              <wp:simplePos x="0" y="0"/>
              <wp:positionH relativeFrom="column">
                <wp:posOffset>-640080</wp:posOffset>
              </wp:positionH>
              <wp:positionV relativeFrom="paragraph">
                <wp:posOffset>-951230</wp:posOffset>
              </wp:positionV>
              <wp:extent cx="1920240" cy="822960"/>
              <wp:effectExtent l="0" t="0" r="0" b="0"/>
              <wp:wrapNone/>
              <wp:docPr id="2" name="Frame3"/>
              <a:graphic xmlns:a="http://schemas.openxmlformats.org/drawingml/2006/main">
                <a:graphicData uri="http://schemas.microsoft.com/office/word/2010/wordprocessingShape">
                  <wps:wsp>
                    <wps:cNvSpPr txBox="1"/>
                    <wps:spPr>
                      <a:xfrm>
                        <a:off x="0" y="0"/>
                        <a:ext cx="1920240" cy="822960"/>
                      </a:xfrm>
                      <a:prstGeom prst="rect"/>
                      <a:solidFill>
                        <a:srgbClr val="FFFFFF"/>
                      </a:solidFill>
                    </wps:spPr>
                    <wps:txbx>
                      <w:txbxContent>
                        <w:p>
                          <w:pPr>
                            <w:pStyle w:val="Heading1"/>
                            <w:ind w:hanging="0" w:start="0"/>
                            <w:jc w:val="start"/>
                            <w:rPr>
                              <w:b w:val="false"/>
                            </w:rPr>
                          </w:pPr>
                          <w:r>
                            <w:rPr>
                              <w:b w:val="false"/>
                            </w:rPr>
                            <w:t>LONDON</w:t>
                          </w:r>
                        </w:p>
                        <w:p>
                          <w:pPr>
                            <w:pStyle w:val="Normal"/>
                            <w:rPr>
                              <w:b w:val="false"/>
                              <w:caps w:val="false"/>
                              <w:smallCaps w:val="false"/>
                            </w:rPr>
                          </w:pPr>
                          <w:r>
                            <w:rPr>
                              <w:b w:val="false"/>
                              <w:caps w:val="false"/>
                              <w:smallCaps w:val="false"/>
                            </w:rPr>
                            <w:t xml:space="preserve">Phone: 44-207-330-3550   </w:t>
                          </w:r>
                        </w:p>
                        <w:p>
                          <w:pPr>
                            <w:pStyle w:val="Normal"/>
                            <w:rPr>
                              <w:b w:val="false"/>
                              <w:caps w:val="false"/>
                              <w:smallCaps w:val="false"/>
                            </w:rPr>
                          </w:pPr>
                          <w:r>
                            <w:rPr>
                              <w:b w:val="false"/>
                              <w:caps w:val="false"/>
                              <w:smallCaps w:val="false"/>
                            </w:rPr>
                            <w:t>Facsimile: 44-207-330-3555</w:t>
                          </w:r>
                        </w:p>
                      </w:txbxContent>
                    </wps:txbx>
                    <wps:bodyPr anchor="t" lIns="92075" tIns="46355" rIns="92075" bIns="46355">
                      <a:noAutofit/>
                    </wps:bodyPr>
                  </wps:wsp>
                </a:graphicData>
              </a:graphic>
            </wp:anchor>
          </w:drawing>
        </mc:Choice>
        <mc:Fallback>
          <w:pict>
            <v:rect fillcolor="#FFFFFF" style="position:absolute;rotation:-0;width:151.2pt;height:64.8pt;mso-wrap-distance-left:9.05pt;mso-wrap-distance-right:9.05pt;mso-wrap-distance-top:0pt;mso-wrap-distance-bottom:0pt;margin-top:-74.9pt;mso-position-vertical-relative:text;margin-left:-50.4pt;mso-position-horizontal-relative:text">
              <v:textbox inset="0.100694444444444in,0.0506944444444444in,0.100694444444444in,0.0506944444444444in">
                <w:txbxContent>
                  <w:p>
                    <w:pPr>
                      <w:pStyle w:val="Heading1"/>
                      <w:ind w:hanging="0" w:start="0"/>
                      <w:jc w:val="start"/>
                      <w:rPr>
                        <w:b w:val="false"/>
                      </w:rPr>
                    </w:pPr>
                    <w:r>
                      <w:rPr>
                        <w:b w:val="false"/>
                      </w:rPr>
                      <w:t>LONDON</w:t>
                    </w:r>
                  </w:p>
                  <w:p>
                    <w:pPr>
                      <w:pStyle w:val="Normal"/>
                      <w:rPr>
                        <w:b w:val="false"/>
                        <w:caps w:val="false"/>
                        <w:smallCaps w:val="false"/>
                      </w:rPr>
                    </w:pPr>
                    <w:r>
                      <w:rPr>
                        <w:b w:val="false"/>
                        <w:caps w:val="false"/>
                        <w:smallCaps w:val="false"/>
                      </w:rPr>
                      <w:t xml:space="preserve">Phone: 44-207-330-3550   </w:t>
                    </w:r>
                  </w:p>
                  <w:p>
                    <w:pPr>
                      <w:pStyle w:val="Normal"/>
                      <w:rPr>
                        <w:b w:val="false"/>
                        <w:caps w:val="false"/>
                        <w:smallCaps w:val="false"/>
                      </w:rPr>
                    </w:pPr>
                    <w:r>
                      <w:rPr>
                        <w:b w:val="false"/>
                        <w:caps w:val="false"/>
                        <w:smallCaps w:val="false"/>
                      </w:rPr>
                      <w:t>Facsimile: 44-207-330-3555</w:t>
                    </w:r>
                  </w:p>
                </w:txbxContent>
              </v:textbox>
              <w10:wrap type="none"/>
            </v:rect>
          </w:pict>
        </mc:Fallback>
      </mc:AlternateContent>
    </w:r>
    <w:r>
      <mc:AlternateContent>
        <mc:Choice Requires="wps">
          <w:drawing>
            <wp:anchor behindDoc="1" distT="0" distB="0" distL="114935" distR="114935" simplePos="0" locked="0" layoutInCell="1" allowOverlap="1" relativeHeight="4">
              <wp:simplePos x="0" y="0"/>
              <wp:positionH relativeFrom="column">
                <wp:posOffset>3200400</wp:posOffset>
              </wp:positionH>
              <wp:positionV relativeFrom="paragraph">
                <wp:posOffset>-951230</wp:posOffset>
              </wp:positionV>
              <wp:extent cx="1737360" cy="1097280"/>
              <wp:effectExtent l="0" t="0" r="0" b="0"/>
              <wp:wrapNone/>
              <wp:docPr id="3" name="Frame1"/>
              <a:graphic xmlns:a="http://schemas.openxmlformats.org/drawingml/2006/main">
                <a:graphicData uri="http://schemas.microsoft.com/office/word/2010/wordprocessingShape">
                  <wps:wsp>
                    <wps:cNvSpPr txBox="1"/>
                    <wps:spPr>
                      <a:xfrm>
                        <a:off x="0" y="0"/>
                        <a:ext cx="1737360" cy="1097280"/>
                      </a:xfrm>
                      <a:prstGeom prst="rect"/>
                      <a:solidFill>
                        <a:srgbClr val="FFFFFF">
                          <a:alpha val="0"/>
                        </a:srgbClr>
                      </a:solidFill>
                    </wps:spPr>
                    <wps:txbx>
                      <w:txbxContent>
                        <w:p>
                          <w:pPr>
                            <w:pStyle w:val="Normal"/>
                            <w:rPr>
                              <w:b w:val="false"/>
                            </w:rPr>
                          </w:pPr>
                          <w:r>
                            <w:rPr>
                              <w:b w:val="false"/>
                            </w:rPr>
                            <w:t>singapore</w:t>
                          </w:r>
                        </w:p>
                        <w:p>
                          <w:pPr>
                            <w:pStyle w:val="Normal"/>
                            <w:rPr>
                              <w:b w:val="false"/>
                              <w:caps w:val="false"/>
                              <w:smallCaps w:val="false"/>
                              <w:lang w:eastAsia="en-US"/>
                            </w:rPr>
                          </w:pPr>
                          <w:r>
                            <w:rPr>
                              <w:b w:val="false"/>
                              <w:caps w:val="false"/>
                              <w:smallCaps w:val="false"/>
                              <w:lang w:eastAsia="en-US"/>
                            </w:rPr>
                            <w:t>Telephone: 65-538-3879</w:t>
                          </w:r>
                        </w:p>
                        <w:p>
                          <w:pPr>
                            <w:pStyle w:val="Normal"/>
                            <w:rPr>
                              <w:lang w:eastAsia="en-US"/>
                            </w:rPr>
                          </w:pPr>
                          <w:r>
                            <w:rPr>
                              <w:b w:val="false"/>
                              <w:caps w:val="false"/>
                              <w:smallCaps w:val="false"/>
                              <w:lang w:eastAsia="en-US"/>
                            </w:rPr>
                            <w:t>Facsimile: 65-538-6942</w:t>
                          </w:r>
                        </w:p>
                        <w:p>
                          <w:pPr>
                            <w:pStyle w:val="Normal"/>
                            <w:rPr>
                              <w:b w:val="false"/>
                              <w:caps w:val="false"/>
                              <w:smallCaps w:val="false"/>
                              <w:lang w:eastAsia="en-US"/>
                            </w:rPr>
                          </w:pPr>
                          <w:r>
                            <w:rPr>
                              <w:b w:val="false"/>
                              <w:caps w:val="false"/>
                              <w:smallCaps w:val="false"/>
                              <w:lang w:eastAsia="en-US"/>
                            </w:rPr>
                          </w:r>
                        </w:p>
                        <w:p>
                          <w:pPr>
                            <w:pStyle w:val="Normal"/>
                            <w:rPr>
                              <w:b w:val="false"/>
                              <w:caps w:val="false"/>
                              <w:smallCaps w:val="false"/>
                            </w:rPr>
                          </w:pPr>
                          <w:r>
                            <w:rPr>
                              <w:b w:val="false"/>
                              <w:caps w:val="false"/>
                              <w:smallCaps w:val="false"/>
                            </w:rPr>
                            <w:t xml:space="preserve"> </w:t>
                          </w:r>
                        </w:p>
                      </w:txbxContent>
                    </wps:txbx>
                    <wps:bodyPr anchor="t" lIns="92075" tIns="46355" rIns="92075" bIns="46355">
                      <a:noAutofit/>
                    </wps:bodyPr>
                  </wps:wsp>
                </a:graphicData>
              </a:graphic>
            </wp:anchor>
          </w:drawing>
        </mc:Choice>
        <mc:Fallback>
          <w:pict>
            <v:rect fillcolor="#FFFFFF" style="position:absolute;rotation:-0;width:136.8pt;height:86.4pt;mso-wrap-distance-left:9.05pt;mso-wrap-distance-right:9.05pt;mso-wrap-distance-top:0pt;mso-wrap-distance-bottom:0pt;margin-top:-74.9pt;mso-position-vertical-relative:text;margin-left:252pt;mso-position-horizontal-relative:text">
              <v:fill opacity="0f"/>
              <v:textbox inset="0.100694444444444in,0.0506944444444444in,0.100694444444444in,0.0506944444444444in">
                <w:txbxContent>
                  <w:p>
                    <w:pPr>
                      <w:pStyle w:val="Normal"/>
                      <w:rPr>
                        <w:b w:val="false"/>
                      </w:rPr>
                    </w:pPr>
                    <w:r>
                      <w:rPr>
                        <w:b w:val="false"/>
                      </w:rPr>
                      <w:t>singapore</w:t>
                    </w:r>
                  </w:p>
                  <w:p>
                    <w:pPr>
                      <w:pStyle w:val="Normal"/>
                      <w:rPr>
                        <w:b w:val="false"/>
                        <w:caps w:val="false"/>
                        <w:smallCaps w:val="false"/>
                        <w:lang w:eastAsia="en-US"/>
                      </w:rPr>
                    </w:pPr>
                    <w:r>
                      <w:rPr>
                        <w:b w:val="false"/>
                        <w:caps w:val="false"/>
                        <w:smallCaps w:val="false"/>
                        <w:lang w:eastAsia="en-US"/>
                      </w:rPr>
                      <w:t>Telephone: 65-538-3879</w:t>
                    </w:r>
                  </w:p>
                  <w:p>
                    <w:pPr>
                      <w:pStyle w:val="Normal"/>
                      <w:rPr>
                        <w:lang w:eastAsia="en-US"/>
                      </w:rPr>
                    </w:pPr>
                    <w:r>
                      <w:rPr>
                        <w:b w:val="false"/>
                        <w:caps w:val="false"/>
                        <w:smallCaps w:val="false"/>
                        <w:lang w:eastAsia="en-US"/>
                      </w:rPr>
                      <w:t>Facsimile: 65-538-6942</w:t>
                    </w:r>
                  </w:p>
                  <w:p>
                    <w:pPr>
                      <w:pStyle w:val="Normal"/>
                      <w:rPr>
                        <w:b w:val="false"/>
                        <w:caps w:val="false"/>
                        <w:smallCaps w:val="false"/>
                        <w:lang w:eastAsia="en-US"/>
                      </w:rPr>
                    </w:pPr>
                    <w:r>
                      <w:rPr>
                        <w:b w:val="false"/>
                        <w:caps w:val="false"/>
                        <w:smallCaps w:val="false"/>
                        <w:lang w:eastAsia="en-US"/>
                      </w:rPr>
                    </w:r>
                  </w:p>
                  <w:p>
                    <w:pPr>
                      <w:pStyle w:val="Normal"/>
                      <w:rPr>
                        <w:b w:val="false"/>
                        <w:caps w:val="false"/>
                        <w:smallCaps w:val="false"/>
                      </w:rPr>
                    </w:pPr>
                    <w:r>
                      <w:rPr>
                        <w:b w:val="false"/>
                        <w:caps w:val="false"/>
                        <w:smallCaps w:val="false"/>
                      </w:rPr>
                      <w:t xml:space="preserve"> </w:t>
                    </w:r>
                  </w:p>
                </w:txbxContent>
              </v:textbox>
              <w10:wrap type="none"/>
            </v:rect>
          </w:pict>
        </mc:Fallback>
      </mc:AlternateContent>
    </w:r>
    <w:r>
      <mc:AlternateContent>
        <mc:Choice Requires="wps">
          <w:drawing>
            <wp:anchor behindDoc="1" distT="0" distB="0" distL="114935" distR="114935" simplePos="0" locked="0" layoutInCell="1" allowOverlap="1" relativeHeight="5">
              <wp:simplePos x="0" y="0"/>
              <wp:positionH relativeFrom="column">
                <wp:posOffset>1188720</wp:posOffset>
              </wp:positionH>
              <wp:positionV relativeFrom="paragraph">
                <wp:posOffset>-951230</wp:posOffset>
              </wp:positionV>
              <wp:extent cx="1920240" cy="1005840"/>
              <wp:effectExtent l="0" t="0" r="0" b="0"/>
              <wp:wrapNone/>
              <wp:docPr id="4" name="Frame2"/>
              <a:graphic xmlns:a="http://schemas.openxmlformats.org/drawingml/2006/main">
                <a:graphicData uri="http://schemas.microsoft.com/office/word/2010/wordprocessingShape">
                  <wps:wsp>
                    <wps:cNvSpPr txBox="1"/>
                    <wps:spPr>
                      <a:xfrm>
                        <a:off x="0" y="0"/>
                        <a:ext cx="1920240" cy="1005840"/>
                      </a:xfrm>
                      <a:prstGeom prst="rect"/>
                      <a:solidFill>
                        <a:srgbClr val="FFFFFF"/>
                      </a:solidFill>
                    </wps:spPr>
                    <wps:txbx>
                      <w:txbxContent>
                        <w:p>
                          <w:pPr>
                            <w:pStyle w:val="Normal"/>
                            <w:rPr>
                              <w:b w:val="false"/>
                              <w:caps w:val="false"/>
                              <w:smallCaps w:val="false"/>
                            </w:rPr>
                          </w:pPr>
                          <w:r>
                            <w:rPr>
                              <w:b w:val="false"/>
                              <w:caps w:val="false"/>
                              <w:smallCaps w:val="false"/>
                            </w:rPr>
                            <w:t>NEW YORK</w:t>
                          </w:r>
                        </w:p>
                        <w:p>
                          <w:pPr>
                            <w:pStyle w:val="Normal"/>
                            <w:rPr>
                              <w:b w:val="false"/>
                              <w:caps w:val="false"/>
                              <w:smallCaps w:val="false"/>
                            </w:rPr>
                          </w:pPr>
                          <w:r>
                            <w:rPr>
                              <w:b w:val="false"/>
                              <w:caps w:val="false"/>
                              <w:smallCaps w:val="false"/>
                            </w:rPr>
                            <w:t>Telephone: 1-212-332-1200</w:t>
                          </w:r>
                        </w:p>
                        <w:p>
                          <w:pPr>
                            <w:pStyle w:val="Normal"/>
                            <w:rPr>
                              <w:b w:val="false"/>
                              <w:caps w:val="false"/>
                              <w:smallCaps w:val="false"/>
                            </w:rPr>
                          </w:pPr>
                          <w:r>
                            <w:rPr>
                              <w:b w:val="false"/>
                              <w:caps w:val="false"/>
                              <w:smallCaps w:val="false"/>
                            </w:rPr>
                            <w:t>Facsimile: 1-212-332-1212</w:t>
                          </w:r>
                        </w:p>
                      </w:txbxContent>
                    </wps:txbx>
                    <wps:bodyPr anchor="t" lIns="92075" tIns="46355" rIns="92075" bIns="46355">
                      <a:noAutofit/>
                    </wps:bodyPr>
                  </wps:wsp>
                </a:graphicData>
              </a:graphic>
            </wp:anchor>
          </w:drawing>
        </mc:Choice>
        <mc:Fallback>
          <w:pict>
            <v:rect fillcolor="#FFFFFF" style="position:absolute;rotation:-0;width:151.2pt;height:79.2pt;mso-wrap-distance-left:9.05pt;mso-wrap-distance-right:9.05pt;mso-wrap-distance-top:0pt;mso-wrap-distance-bottom:0pt;margin-top:-74.9pt;mso-position-vertical-relative:text;margin-left:93.6pt;mso-position-horizontal-relative:text">
              <v:textbox inset="0.100694444444444in,0.0506944444444444in,0.100694444444444in,0.0506944444444444in">
                <w:txbxContent>
                  <w:p>
                    <w:pPr>
                      <w:pStyle w:val="Normal"/>
                      <w:rPr>
                        <w:b w:val="false"/>
                        <w:caps w:val="false"/>
                        <w:smallCaps w:val="false"/>
                      </w:rPr>
                    </w:pPr>
                    <w:r>
                      <w:rPr>
                        <w:b w:val="false"/>
                        <w:caps w:val="false"/>
                        <w:smallCaps w:val="false"/>
                      </w:rPr>
                      <w:t>NEW YORK</w:t>
                    </w:r>
                  </w:p>
                  <w:p>
                    <w:pPr>
                      <w:pStyle w:val="Normal"/>
                      <w:rPr>
                        <w:b w:val="false"/>
                        <w:caps w:val="false"/>
                        <w:smallCaps w:val="false"/>
                      </w:rPr>
                    </w:pPr>
                    <w:r>
                      <w:rPr>
                        <w:b w:val="false"/>
                        <w:caps w:val="false"/>
                        <w:smallCaps w:val="false"/>
                      </w:rPr>
                      <w:t>Telephone: 1-212-332-1200</w:t>
                    </w:r>
                  </w:p>
                  <w:p>
                    <w:pPr>
                      <w:pStyle w:val="Normal"/>
                      <w:rPr>
                        <w:b w:val="false"/>
                        <w:caps w:val="false"/>
                        <w:smallCaps w:val="false"/>
                      </w:rPr>
                    </w:pPr>
                    <w:r>
                      <w:rPr>
                        <w:b w:val="false"/>
                        <w:caps w:val="false"/>
                        <w:smallCaps w:val="false"/>
                      </w:rPr>
                      <w:t>Facsimile: 1-212-332-1212</w:t>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start="-720" w:end="0"/>
      <w:rPr>
        <w:sz w:val="96"/>
      </w:rPr>
    </w:pPr>
    <w:r>
      <w:rPr>
        <w:sz w:val="96"/>
      </w:rPr>
      <w:t>ISDA</w:t>
    </w:r>
  </w:p>
  <w:p>
    <w:pPr>
      <w:pStyle w:val="Header"/>
      <w:ind w:start="-720" w:end="0"/>
      <w:rPr/>
    </w:pPr>
    <w:r>
      <w:rPr>
        <w:b w:val="false"/>
      </w:rPr>
      <w:t xml:space="preserve"> </w:t>
    </w:r>
    <w:r>
      <w:rPr>
        <w:b w:val="false"/>
      </w:rPr>
      <w:t>I</w:t>
    </w:r>
    <w:r>
      <w:rPr>
        <w:b w:val="false"/>
        <w:caps w:val="false"/>
        <w:smallCaps w:val="false"/>
      </w:rPr>
      <w:t>nternational Swaps and Derivatives Association, Inc.</w:t>
    </w:r>
  </w:p>
  <w:p>
    <w:pPr>
      <w:pStyle w:val="Header"/>
      <w:tabs>
        <w:tab w:val="clear" w:pos="8640"/>
        <w:tab w:val="center" w:pos="4320" w:leader="none"/>
        <w:tab w:val="right" w:pos="10440" w:leader="none"/>
      </w:tabs>
      <w:ind w:start="-1170" w:end="-1170"/>
      <w:rPr/>
    </w:pPr>
    <w:r>
      <w:rPr/>
      <w:t>____________________________________________________________________________________________________________________</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b/>
      <w:caps/>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caps w:val="false"/>
      <w:smallCaps w:val="false"/>
    </w:rPr>
  </w:style>
  <w:style w:type="paragraph" w:styleId="Heading2">
    <w:name w:val="heading 2"/>
    <w:basedOn w:val="Normal"/>
    <w:next w:val="Normal"/>
    <w:qFormat/>
    <w:pPr>
      <w:keepNext w:val="true"/>
      <w:numPr>
        <w:ilvl w:val="1"/>
        <w:numId w:val="1"/>
      </w:numPr>
      <w:jc w:val="center"/>
      <w:outlineLvl w:val="1"/>
    </w:pPr>
    <w:rPr>
      <w:sz w:val="32"/>
      <w:u w:val="single"/>
    </w:rPr>
  </w:style>
  <w:style w:type="paragraph" w:styleId="Heading3">
    <w:name w:val="heading 3"/>
    <w:basedOn w:val="Normal"/>
    <w:next w:val="Normal"/>
    <w:qFormat/>
    <w:pPr>
      <w:keepNext w:val="true"/>
      <w:numPr>
        <w:ilvl w:val="2"/>
        <w:numId w:val="1"/>
      </w:numPr>
      <w:outlineLvl w:val="2"/>
    </w:pPr>
    <w:rPr>
      <w:caps w:val="false"/>
      <w:smallCaps w:val="false"/>
      <w:sz w:val="28"/>
      <w:lang w:eastAsia="en-U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Emphasis">
    <w:name w:val="Emphasis"/>
    <w:qFormat/>
    <w:rPr>
      <w:rFonts w:ascii="Arial Black" w:hAnsi="Arial Black" w:cs="Arial Black"/>
      <w:sz w:val="18"/>
    </w:rPr>
  </w:style>
  <w:style w:type="character" w:styleId="MessageHeaderLabel">
    <w:name w:val="Message Header Label"/>
    <w:qFormat/>
    <w:rPr>
      <w:rFonts w:ascii="Arial Black" w:hAnsi="Arial Black" w:cs="Arial Black"/>
      <w:sz w:val="18"/>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180" w:before="0" w:after="220"/>
      <w:jc w:val="both"/>
    </w:pPr>
    <w:rPr>
      <w:rFonts w:ascii="Arial" w:hAnsi="Arial" w:cs="Arial"/>
      <w:b w:val="false"/>
      <w:caps w:val="false"/>
      <w:smallCaps w:val="false"/>
      <w:spacing w:val="-5"/>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Label">
    <w:name w:val="Document Label"/>
    <w:basedOn w:val="Normal"/>
    <w:qFormat/>
    <w:pPr>
      <w:keepNext w:val="true"/>
      <w:keepLines/>
      <w:spacing w:lineRule="atLeast" w:line="240" w:before="400" w:after="120"/>
      <w:ind w:hanging="0" w:start="-840" w:end="0"/>
    </w:pPr>
    <w:rPr>
      <w:rFonts w:ascii="Arial Black" w:hAnsi="Arial Black" w:cs="Arial Black"/>
      <w:b w:val="false"/>
      <w:caps w:val="false"/>
      <w:smallCaps w:val="false"/>
      <w:spacing w:val="-100"/>
      <w:kern w:val="2"/>
      <w:sz w:val="108"/>
    </w:rPr>
  </w:style>
  <w:style w:type="paragraph" w:styleId="MessageHeader">
    <w:name w:val="Message Header"/>
    <w:basedOn w:val="BodyText"/>
    <w:qFormat/>
    <w:pPr>
      <w:keepLines/>
      <w:tabs>
        <w:tab w:val="left" w:pos="720" w:leader="none"/>
        <w:tab w:val="left" w:pos="4320" w:leader="none"/>
        <w:tab w:val="left" w:pos="5040" w:leader="none"/>
        <w:tab w:val="right" w:pos="8640" w:leader="none"/>
      </w:tabs>
      <w:spacing w:lineRule="atLeast" w:line="440" w:before="0" w:after="40"/>
      <w:ind w:hanging="720" w:start="720" w:end="0"/>
      <w:jc w:val="start"/>
    </w:pPr>
    <w:rPr/>
  </w:style>
  <w:style w:type="paragraph" w:styleId="MessageHeaderFirst">
    <w:name w:val="Message Header First"/>
    <w:basedOn w:val="MessageHeader"/>
    <w:next w:val="MessageHeader"/>
    <w:qFormat/>
    <w:pPr/>
    <w:rPr/>
  </w:style>
  <w:style w:type="paragraph" w:styleId="MessageHeaderLast">
    <w:name w:val="Message Header Last"/>
    <w:basedOn w:val="MessageHeader"/>
    <w:next w:val="BodyText"/>
    <w:qFormat/>
    <w:pPr>
      <w:pBdr>
        <w:bottom w:val="single" w:sz="6" w:space="19" w:color="000000"/>
      </w:pBdr>
      <w:tabs>
        <w:tab w:val="left" w:pos="720" w:leader="none"/>
        <w:tab w:val="left" w:pos="1267" w:leader="none"/>
        <w:tab w:val="left" w:pos="2938" w:leader="none"/>
        <w:tab w:val="left" w:pos="4320" w:leader="none"/>
        <w:tab w:val="left" w:pos="5040" w:leader="none"/>
        <w:tab w:val="right" w:pos="8640" w:leader="none"/>
      </w:tabs>
      <w:spacing w:before="120" w:after="120"/>
      <w:ind w:hanging="0" w:start="0" w:end="0"/>
    </w:pPr>
    <w:rPr/>
  </w:style>
  <w:style w:type="paragraph" w:styleId="BlockText">
    <w:name w:val="Block Text"/>
    <w:basedOn w:val="Normal"/>
    <w:qFormat/>
    <w:pPr>
      <w:ind w:hanging="0" w:start="-720" w:end="-630"/>
    </w:pPr>
    <w:rPr>
      <w:b w:val="false"/>
      <w:caps w:val="false"/>
      <w:smallCaps w:val="false"/>
    </w:rPr>
  </w:style>
  <w:style w:type="paragraph" w:styleId="BodyText2">
    <w:name w:val="Body Text 2"/>
    <w:basedOn w:val="Normal"/>
    <w:qFormat/>
    <w:pPr/>
    <w:rPr>
      <w:caps w:val="false"/>
      <w:smallCaps w:val="false"/>
      <w:sz w:val="24"/>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2000-11-30T19:28:00Z</dcterms:created>
  <dc:creator>Milton Bellis</dc:creator>
  <dc:description/>
  <dc:language>en-CA</dc:language>
  <cp:lastModifiedBy>Stacy Carey</cp:lastModifiedBy>
  <cp:lastPrinted>2000-11-30T19:00:00Z</cp:lastPrinted>
  <dcterms:modified xsi:type="dcterms:W3CDTF">2000-11-30T21:33:00Z</dcterms:modified>
  <cp:revision>3</cp:revision>
  <dc:subject/>
  <dc:title>Fax </dc:title>
</cp:coreProperties>
</file>