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rPr>
                <w:sz w:val="20"/>
              </w:rPr>
            </w:pPr>
            <w:r>
              <w:rPr>
                <w:sz w:val="20"/>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rPr>
                <w:b/>
              </w:rPr>
            </w:pPr>
            <w:r>
              <w:rPr>
                <w:b/>
              </w:rPr>
              <w:fldChar w:fldCharType="begin"/>
            </w:r>
            <w:r>
              <w:rPr>
                <w:b/>
              </w:rPr>
              <w:instrText xml:space="preserve"> MERGEFIELD EnronEntityName </w:instrText>
            </w:r>
            <w:r>
              <w:rPr>
                <w:b/>
              </w:rPr>
              <w:fldChar w:fldCharType="separate"/>
            </w:r>
            <w:r>
              <w:rPr>
                <w:b/>
              </w:rPr>
              <w:t>«EnronEntityName»</w:t>
            </w:r>
            <w:r>
              <w:rPr>
                <w:b/>
              </w:rPr>
              <w:fldChar w:fldCharType="end"/>
            </w:r>
          </w:p>
          <w:p>
            <w:pPr>
              <w:pStyle w:val="Normal"/>
              <w:tabs>
                <w:tab w:val="clear" w:pos="720"/>
                <w:tab w:val="left" w:pos="2412" w:leader="none"/>
              </w:tabs>
              <w:ind w:start="1962" w:end="0"/>
              <w:rPr/>
            </w:pPr>
            <w:r>
              <w:rPr/>
              <w:fldChar w:fldCharType="begin"/>
            </w:r>
            <w:r>
              <w:rPr/>
              <w:instrText xml:space="preserve"> MERGEFIELD EnronLogoAddr1 </w:instrText>
            </w:r>
            <w:r>
              <w:rPr/>
              <w:fldChar w:fldCharType="separate"/>
            </w:r>
            <w:r>
              <w:rPr/>
              <w:t>«EnronLogoAddr1»</w:t>
            </w:r>
            <w:r>
              <w:rPr/>
              <w:fldChar w:fldCharType="end"/>
            </w:r>
          </w:p>
          <w:p>
            <w:pPr>
              <w:pStyle w:val="Normal"/>
              <w:tabs>
                <w:tab w:val="clear" w:pos="720"/>
                <w:tab w:val="left" w:pos="2412" w:leader="none"/>
              </w:tabs>
              <w:ind w:start="1962" w:end="0"/>
              <w:rPr/>
            </w:pPr>
            <w:r>
              <w:rPr/>
              <w:fldChar w:fldCharType="begin"/>
            </w:r>
            <w:r>
              <w:rPr/>
              <w:instrText xml:space="preserve"> MERGEFIELD EnronLogoAddr2 </w:instrText>
            </w:r>
            <w:r>
              <w:rPr/>
              <w:fldChar w:fldCharType="separate"/>
            </w:r>
            <w:r>
              <w:rPr/>
              <w:t>«EnronLogoAddr2»</w:t>
            </w:r>
            <w:r>
              <w:rPr/>
              <w:fldChar w:fldCharType="end"/>
            </w:r>
          </w:p>
          <w:p>
            <w:pPr>
              <w:pStyle w:val="Normal"/>
              <w:tabs>
                <w:tab w:val="clear" w:pos="720"/>
                <w:tab w:val="left" w:pos="2412" w:leader="none"/>
              </w:tabs>
              <w:ind w:start="1962" w:end="0"/>
              <w:rPr/>
            </w:pPr>
            <w:r>
              <w:rPr/>
              <w:fldChar w:fldCharType="begin"/>
            </w:r>
            <w:r>
              <w:rPr/>
              <w:instrText xml:space="preserve"> MERGEFIELD EnronLogoAddr3 </w:instrText>
            </w:r>
            <w:r>
              <w:rPr/>
              <w:fldChar w:fldCharType="separate"/>
            </w:r>
            <w:r>
              <w:rPr/>
              <w:t>«EnronLogoAddr3»</w:t>
            </w:r>
            <w:r>
              <w:rPr/>
              <w:fldChar w:fldCharType="end"/>
            </w:r>
          </w:p>
          <w:p>
            <w:pPr>
              <w:pStyle w:val="Normal"/>
              <w:tabs>
                <w:tab w:val="clear" w:pos="720"/>
                <w:tab w:val="left" w:pos="2412" w:leader="none"/>
              </w:tabs>
              <w:ind w:start="1962" w:end="0"/>
              <w:rPr/>
            </w:pPr>
            <w:r>
              <w:rPr/>
              <w:fldChar w:fldCharType="begin"/>
            </w:r>
            <w:r>
              <w:rPr/>
              <w:instrText xml:space="preserve"> MERGEFIELD EnronLogoTelephone </w:instrText>
            </w:r>
            <w:r>
              <w:rPr/>
              <w:fldChar w:fldCharType="separate"/>
            </w:r>
            <w:r>
              <w:rPr/>
              <w:t>«EnronLogoTelephone»</w:t>
            </w:r>
            <w:r>
              <w:rPr/>
              <w:fldChar w:fldCharType="end"/>
            </w:r>
          </w:p>
          <w:p>
            <w:pPr>
              <w:pStyle w:val="Normal"/>
              <w:tabs>
                <w:tab w:val="clear" w:pos="720"/>
                <w:tab w:val="left" w:pos="2412" w:leader="none"/>
              </w:tabs>
              <w:ind w:start="1962" w:end="0"/>
              <w:rPr/>
            </w:pPr>
            <w:r>
              <w:rPr/>
              <w:fldChar w:fldCharType="begin"/>
            </w:r>
            <w:r>
              <w:rPr/>
              <w:instrText xml:space="preserve"> MERGEFIELD EnronLogoFax </w:instrText>
            </w:r>
            <w:r>
              <w:rPr/>
              <w:fldChar w:fldCharType="separate"/>
            </w:r>
            <w:r>
              <w:rPr/>
              <w:t>«EnronLogoFax»</w:t>
            </w:r>
            <w:r>
              <w:rPr/>
              <w:fldChar w:fldCharType="end"/>
            </w:r>
          </w:p>
        </w:tc>
      </w:tr>
    </w:tbl>
    <w:p>
      <w:pPr>
        <w:pStyle w:val="Normal"/>
        <w:rPr>
          <w:sz w:val="22"/>
        </w:rPr>
      </w:pPr>
      <w:r>
        <w:rPr>
          <w:sz w:val="22"/>
        </w:rPr>
        <w:tab/>
        <w:tab/>
        <w:tab/>
        <w:tab/>
        <w:tab/>
      </w:r>
    </w:p>
    <w:p>
      <w:pPr>
        <w:pStyle w:val="Normal"/>
        <w:jc w:val="center"/>
        <w:rPr>
          <w:b/>
          <w:sz w:val="22"/>
          <w:u w:val="single"/>
        </w:rPr>
      </w:pPr>
      <w:r>
        <w:rPr>
          <w:b/>
          <w:sz w:val="22"/>
          <w:u w:val="single"/>
        </w:rPr>
        <w:t>CONFIRMATION</w:t>
      </w:r>
    </w:p>
    <w:p>
      <w:pPr>
        <w:pStyle w:val="Normal"/>
        <w:jc w:val="center"/>
        <w:rPr>
          <w:sz w:val="22"/>
        </w:rPr>
      </w:pPr>
      <w:r>
        <w:rPr>
          <w:sz w:val="22"/>
        </w:rPr>
        <w:fldChar w:fldCharType="begin"/>
      </w:r>
      <w:r>
        <w:rPr>
          <w:sz w:val="22"/>
        </w:rPr>
        <w:instrText xml:space="preserve"> MERGEFIELD ISDAOptCapFloor </w:instrText>
      </w:r>
      <w:r>
        <w:rPr>
          <w:sz w:val="22"/>
        </w:rPr>
        <w:fldChar w:fldCharType="separate"/>
      </w:r>
      <w:r>
        <w:rPr>
          <w:sz w:val="22"/>
        </w:rPr>
        <w:t>«ISDAOptCapFloor»</w:t>
      </w:r>
      <w:r>
        <w:rPr>
          <w:sz w:val="22"/>
        </w:rPr>
        <w:fldChar w:fldCharType="end"/>
      </w:r>
    </w:p>
    <w:p>
      <w:pPr>
        <w:pStyle w:val="Normal"/>
        <w:rPr>
          <w:sz w:val="22"/>
        </w:rPr>
      </w:pPr>
      <w:r>
        <w:rPr>
          <w:sz w:val="22"/>
        </w:rPr>
      </w:r>
    </w:p>
    <w:p>
      <w:pPr>
        <w:pStyle w:val="Normal"/>
        <w:rPr>
          <w:sz w:val="22"/>
        </w:rPr>
      </w:pPr>
      <w:r>
        <w:rPr>
          <w:sz w:val="22"/>
        </w:rPr>
        <w:t>Date:</w:t>
        <w:tab/>
        <w:tab/>
      </w:r>
      <w:r>
        <w:rPr>
          <w:sz w:val="22"/>
        </w:rPr>
        <w:fldChar w:fldCharType="begin"/>
      </w:r>
      <w:r>
        <w:rPr>
          <w:sz w:val="22"/>
        </w:rPr>
        <w:instrText xml:space="preserve"> MERGEFIELD DealDate </w:instrText>
      </w:r>
      <w:r>
        <w:rPr>
          <w:sz w:val="22"/>
        </w:rPr>
        <w:fldChar w:fldCharType="separate"/>
      </w:r>
      <w:r>
        <w:rPr>
          <w:sz w:val="22"/>
        </w:rPr>
        <w:t>«DealDate»</w:t>
      </w:r>
      <w:r>
        <w:rPr>
          <w:sz w:val="22"/>
        </w:rPr>
        <w:fldChar w:fldCharType="end"/>
      </w:r>
    </w:p>
    <w:p>
      <w:pPr>
        <w:pStyle w:val="Normal"/>
        <w:rPr/>
      </w:pPr>
      <w:r>
        <w:rPr>
          <w:sz w:val="22"/>
        </w:rPr>
        <w:t>To:</w:t>
        <w:tab/>
        <w:tab/>
      </w:r>
      <w:r>
        <w:rPr>
          <w:sz w:val="22"/>
        </w:rPr>
        <w:fldChar w:fldCharType="begin"/>
      </w:r>
      <w:r>
        <w:rPr>
          <w:sz w:val="22"/>
        </w:rPr>
        <w:instrText xml:space="preserve"> MERGEFIELD CounterpartyName </w:instrText>
      </w:r>
      <w:r>
        <w:rPr>
          <w:sz w:val="22"/>
        </w:rPr>
        <w:fldChar w:fldCharType="separate"/>
      </w:r>
      <w:r>
        <w:rPr>
          <w:sz w:val="22"/>
        </w:rPr>
        <w:t>«CounterpartyName»</w:t>
      </w:r>
      <w:r>
        <w:rPr>
          <w:sz w:val="22"/>
        </w:rPr>
        <w:fldChar w:fldCharType="end"/>
      </w:r>
      <w:r>
        <w:rPr>
          <w:sz w:val="22"/>
        </w:rPr>
        <w:t xml:space="preserve"> ("Party B")</w:t>
      </w:r>
    </w:p>
    <w:p>
      <w:pPr>
        <w:pStyle w:val="Normal"/>
        <w:rPr>
          <w:sz w:val="22"/>
        </w:rPr>
      </w:pPr>
      <w:r>
        <w:rPr>
          <w:sz w:val="22"/>
        </w:rPr>
        <w:t>Attention:</w:t>
        <w:tab/>
      </w:r>
      <w:r>
        <w:rPr>
          <w:sz w:val="22"/>
        </w:rPr>
        <w:fldChar w:fldCharType="begin"/>
      </w:r>
      <w:r>
        <w:rPr>
          <w:sz w:val="22"/>
        </w:rPr>
        <w:instrText xml:space="preserve"> MERGEFIELD CounterpartyContact </w:instrText>
      </w:r>
      <w:r>
        <w:rPr>
          <w:sz w:val="22"/>
        </w:rPr>
        <w:fldChar w:fldCharType="separate"/>
      </w:r>
      <w:r>
        <w:rPr>
          <w:sz w:val="22"/>
        </w:rPr>
        <w:t>«CounterpartyContact»</w:t>
      </w:r>
      <w:r>
        <w:rPr>
          <w:sz w:val="22"/>
        </w:rPr>
        <w:fldChar w:fldCharType="end"/>
      </w:r>
    </w:p>
    <w:p>
      <w:pPr>
        <w:pStyle w:val="Normal"/>
        <w:rPr>
          <w:sz w:val="22"/>
        </w:rPr>
      </w:pPr>
      <w:r>
        <w:rPr>
          <w:sz w:val="22"/>
        </w:rPr>
        <w:t>Fax No.:</w:t>
        <w:tab/>
      </w:r>
      <w:r>
        <w:rPr>
          <w:sz w:val="22"/>
        </w:rPr>
        <w:fldChar w:fldCharType="begin"/>
      </w:r>
      <w:r>
        <w:rPr>
          <w:sz w:val="22"/>
        </w:rPr>
        <w:instrText xml:space="preserve"> MERGEFIELD CounterpartyFax </w:instrText>
      </w:r>
      <w:r>
        <w:rPr>
          <w:sz w:val="22"/>
        </w:rPr>
        <w:fldChar w:fldCharType="separate"/>
      </w:r>
      <w:r>
        <w:rPr>
          <w:sz w:val="22"/>
        </w:rPr>
        <w:t>«CounterpartyFax»</w:t>
      </w:r>
      <w:r>
        <w:rPr>
          <w:sz w:val="22"/>
        </w:rPr>
        <w:fldChar w:fldCharType="end"/>
      </w:r>
    </w:p>
    <w:p>
      <w:pPr>
        <w:pStyle w:val="Normal"/>
        <w:rPr/>
      </w:pPr>
      <w:r>
        <w:rPr>
          <w:sz w:val="22"/>
        </w:rPr>
        <w:t>From:</w:t>
        <w:tab/>
        <w:tab/>
      </w:r>
      <w:r>
        <w:rPr>
          <w:sz w:val="22"/>
        </w:rPr>
        <w:fldChar w:fldCharType="begin"/>
      </w:r>
      <w:r>
        <w:rPr>
          <w:sz w:val="22"/>
        </w:rPr>
        <w:instrText xml:space="preserve"> MERGEFIELD EnronEntityNameCode </w:instrText>
      </w:r>
      <w:r>
        <w:rPr>
          <w:sz w:val="22"/>
        </w:rPr>
        <w:fldChar w:fldCharType="separate"/>
      </w:r>
      <w:r>
        <w:rPr>
          <w:sz w:val="22"/>
        </w:rPr>
        <w:t>«EnronEntityName»</w:t>
      </w:r>
      <w:r>
        <w:rPr>
          <w:sz w:val="22"/>
        </w:rPr>
        <w:fldChar w:fldCharType="end"/>
      </w:r>
      <w:r>
        <w:rPr>
          <w:sz w:val="22"/>
        </w:rPr>
        <w:t xml:space="preserve"> (“Party A")</w:t>
      </w:r>
    </w:p>
    <w:p>
      <w:pPr>
        <w:pStyle w:val="Normal"/>
        <w:rPr/>
      </w:pPr>
      <w:r>
        <w:rPr>
          <w:sz w:val="22"/>
        </w:rPr>
        <w:t>Re:</w:t>
        <w:tab/>
        <w:tab/>
      </w:r>
      <w:r>
        <w:rPr>
          <w:sz w:val="22"/>
        </w:rPr>
        <w:fldChar w:fldCharType="begin"/>
      </w:r>
      <w:r>
        <w:rPr>
          <w:sz w:val="22"/>
        </w:rPr>
        <w:instrText xml:space="preserve"> MERGEFIELD ISDAOptCapFloor </w:instrText>
      </w:r>
      <w:r>
        <w:rPr>
          <w:sz w:val="22"/>
        </w:rPr>
        <w:fldChar w:fldCharType="separate"/>
      </w:r>
      <w:r>
        <w:rPr>
          <w:sz w:val="22"/>
        </w:rPr>
        <w:t>«ISDAOptCapFloor»</w:t>
      </w:r>
      <w:r>
        <w:rPr>
          <w:sz w:val="22"/>
        </w:rPr>
        <w:fldChar w:fldCharType="end"/>
      </w:r>
      <w:r>
        <w:rPr>
          <w:sz w:val="22"/>
        </w:rPr>
        <w:t xml:space="preserve"> Option</w:t>
      </w:r>
    </w:p>
    <w:p>
      <w:pPr>
        <w:pStyle w:val="Normal"/>
        <w:rPr>
          <w:sz w:val="22"/>
        </w:rPr>
      </w:pPr>
      <w:r>
        <w:rPr>
          <w:sz w:val="22"/>
        </w:rPr>
        <w:t xml:space="preserve">Contract No.: </w:t>
        <w:tab/>
      </w:r>
      <w:r>
        <w:rPr>
          <w:sz w:val="22"/>
        </w:rPr>
        <w:fldChar w:fldCharType="begin"/>
      </w:r>
      <w:r>
        <w:rPr>
          <w:sz w:val="22"/>
        </w:rPr>
        <w:instrText xml:space="preserve"> MERGEFIELD DealNumber </w:instrText>
      </w:r>
      <w:r>
        <w:rPr>
          <w:sz w:val="22"/>
        </w:rPr>
        <w:fldChar w:fldCharType="separate"/>
      </w:r>
      <w:r>
        <w:rPr>
          <w:sz w:val="22"/>
        </w:rPr>
        <w:t>«DealNumber»</w:t>
      </w:r>
      <w:r>
        <w:rPr>
          <w:sz w:val="22"/>
        </w:rPr>
        <w:fldChar w:fldCharType="end"/>
      </w:r>
    </w:p>
    <w:p>
      <w:pPr>
        <w:pStyle w:val="Normal"/>
        <w:rPr>
          <w:sz w:val="22"/>
        </w:rPr>
      </w:pPr>
      <w:r>
        <w:rPr>
          <w:sz w:val="22"/>
        </w:rPr>
      </w:r>
    </w:p>
    <w:p>
      <w:pPr>
        <w:pStyle w:val="Normal"/>
        <w:jc w:val="center"/>
        <w:rPr>
          <w:b/>
          <w:sz w:val="22"/>
        </w:rPr>
      </w:pPr>
      <w:r>
        <w:rPr>
          <w:b/>
          <w:sz w:val="22"/>
        </w:rPr>
        <w:fldChar w:fldCharType="begin"/>
      </w:r>
      <w:r>
        <w:rPr>
          <w:sz w:val="22"/>
          <w:b/>
        </w:rPr>
        <w:instrText xml:space="preserve"> MERGEFIELD EOLID </w:instrText>
      </w:r>
      <w:r>
        <w:rPr>
          <w:sz w:val="22"/>
          <w:b/>
        </w:rPr>
        <w:fldChar w:fldCharType="separate"/>
      </w:r>
      <w:r>
        <w:rPr>
          <w:sz w:val="22"/>
          <w:b/>
        </w:rPr>
        <w:t>«EOLID»</w:t>
      </w:r>
      <w:r>
        <w:rPr>
          <w:sz w:val="22"/>
          <w:b/>
        </w:rPr>
        <w:fldChar w:fldCharType="end"/>
      </w:r>
    </w:p>
    <w:p>
      <w:pPr>
        <w:pStyle w:val="Normal"/>
        <w:rPr>
          <w:b/>
          <w:sz w:val="22"/>
        </w:rPr>
      </w:pPr>
      <w:r>
        <w:rPr>
          <w:b/>
          <w:sz w:val="22"/>
        </w:rPr>
      </w:r>
    </w:p>
    <w:p>
      <w:pPr>
        <w:pStyle w:val="BodyText"/>
        <w:rPr/>
      </w:pPr>
      <w:r>
        <w:rPr/>
        <w:tab/>
        <w:t>The purpose of this letter is to confirm the terms and conditions of the Transaction entered into between us on the Trade Date specified below (the "Transaction").  This letter constitutes a "Confirmation" as referred to in the ISDA Master Agreement specified below.</w:t>
      </w:r>
    </w:p>
    <w:p>
      <w:pPr>
        <w:pStyle w:val="Normal"/>
        <w:rPr>
          <w:sz w:val="22"/>
        </w:rPr>
      </w:pPr>
      <w:r>
        <w:rPr>
          <w:sz w:val="22"/>
        </w:rPr>
      </w:r>
    </w:p>
    <w:p>
      <w:pPr>
        <w:pStyle w:val="Normal"/>
        <w:jc w:val="both"/>
        <w:rPr/>
      </w:pPr>
      <w:r>
        <w:rPr>
          <w:sz w:val="22"/>
        </w:rPr>
        <w:tab/>
        <w:t xml:space="preserve">1.  This Confirmation supplements, forms part of, and is subject to, the ISDA Master Agreement dated as of </w:t>
      </w:r>
      <w:r>
        <w:rPr>
          <w:sz w:val="22"/>
        </w:rPr>
        <w:fldChar w:fldCharType="begin"/>
      </w:r>
      <w:r>
        <w:rPr>
          <w:sz w:val="22"/>
        </w:rPr>
        <w:instrText xml:space="preserve"> MERGEFIELD FinancialMasterDate </w:instrText>
      </w:r>
      <w:r>
        <w:rPr>
          <w:sz w:val="22"/>
        </w:rPr>
        <w:fldChar w:fldCharType="separate"/>
      </w:r>
      <w:r>
        <w:rPr>
          <w:sz w:val="22"/>
        </w:rPr>
        <w:t>«FinancialMasterDate»</w:t>
      </w:r>
      <w:r>
        <w:rPr>
          <w:sz w:val="22"/>
        </w:rPr>
        <w:fldChar w:fldCharType="end"/>
      </w:r>
      <w:r>
        <w:rPr>
          <w:sz w:val="22"/>
        </w:rPr>
        <w:t>, as amended and supplemented from time to time (the "Agreement"), between you and us.  All provisions contained in the Agreement govern this Confirmation except as expressly modified below.</w:t>
      </w:r>
    </w:p>
    <w:p>
      <w:pPr>
        <w:pStyle w:val="Normal"/>
        <w:rPr>
          <w:sz w:val="22"/>
        </w:rPr>
      </w:pPr>
      <w:r>
        <w:rPr>
          <w:sz w:val="22"/>
        </w:rPr>
      </w:r>
    </w:p>
    <w:p>
      <w:pPr>
        <w:pStyle w:val="Normal"/>
        <w:rPr>
          <w:sz w:val="22"/>
        </w:rPr>
      </w:pPr>
      <w:r>
        <w:rPr>
          <w:sz w:val="22"/>
        </w:rPr>
        <w:tab/>
        <w:t>2.  The terms of the particular Transaction to which this Confirmation relates are as follows:</w:t>
      </w:r>
    </w:p>
    <w:p>
      <w:pPr>
        <w:pStyle w:val="Normal"/>
        <w:rPr>
          <w:sz w:val="22"/>
        </w:rPr>
      </w:pPr>
      <w:r>
        <w:rPr>
          <w:sz w:val="22"/>
        </w:rPr>
      </w:r>
    </w:p>
    <w:p>
      <w:pPr>
        <w:pStyle w:val="Normal"/>
        <w:rPr>
          <w:sz w:val="22"/>
        </w:rPr>
      </w:pPr>
      <w:r>
        <w:rPr>
          <w:b/>
          <w:sz w:val="22"/>
        </w:rPr>
        <w:t>General Terms:</w:t>
      </w:r>
    </w:p>
    <w:p>
      <w:pPr>
        <w:pStyle w:val="Normal"/>
        <w:rPr>
          <w:sz w:val="22"/>
        </w:rPr>
      </w:pPr>
      <w:r>
        <w:rPr>
          <w:sz w:val="22"/>
        </w:rPr>
      </w:r>
    </w:p>
    <w:p>
      <w:pPr>
        <w:pStyle w:val="Normal"/>
        <w:rPr>
          <w:sz w:val="22"/>
        </w:rPr>
      </w:pPr>
      <w:r>
        <w:rPr>
          <w:sz w:val="22"/>
        </w:rPr>
        <w:t>Option Type:</w:t>
        <w:tab/>
        <w:tab/>
        <w:tab/>
        <w:tab/>
      </w:r>
      <w:r>
        <w:rPr>
          <w:sz w:val="22"/>
        </w:rPr>
        <w:fldChar w:fldCharType="begin"/>
      </w:r>
      <w:r>
        <w:rPr>
          <w:sz w:val="22"/>
        </w:rPr>
        <w:instrText xml:space="preserve"> MERGEFIELD ISDAOptCapFloor </w:instrText>
      </w:r>
      <w:r>
        <w:rPr>
          <w:sz w:val="22"/>
        </w:rPr>
        <w:fldChar w:fldCharType="separate"/>
      </w:r>
      <w:r>
        <w:rPr>
          <w:sz w:val="22"/>
        </w:rPr>
        <w:t>«ISDAOptCapFloor»</w:t>
      </w:r>
      <w:r>
        <w:rPr>
          <w:sz w:val="22"/>
        </w:rPr>
        <w:fldChar w:fldCharType="end"/>
      </w:r>
    </w:p>
    <w:p>
      <w:pPr>
        <w:pStyle w:val="Normal"/>
        <w:rPr>
          <w:sz w:val="22"/>
        </w:rPr>
      </w:pPr>
      <w:r>
        <w:rPr>
          <w:sz w:val="22"/>
        </w:rPr>
      </w:r>
    </w:p>
    <w:tbl>
      <w:tblPr>
        <w:tblW w:w="9576" w:type="dxa"/>
        <w:jc w:val="start"/>
        <w:tblInd w:w="0" w:type="dxa"/>
        <w:tblLayout w:type="fixed"/>
        <w:tblCellMar>
          <w:top w:w="0" w:type="dxa"/>
          <w:start w:w="108" w:type="dxa"/>
          <w:bottom w:w="0" w:type="dxa"/>
          <w:end w:w="108" w:type="dxa"/>
        </w:tblCellMar>
      </w:tblPr>
      <w:tblGrid>
        <w:gridCol w:w="3618"/>
        <w:gridCol w:w="5958"/>
      </w:tblGrid>
      <w:tr>
        <w:trPr/>
        <w:tc>
          <w:tcPr>
            <w:tcW w:w="3618" w:type="dxa"/>
            <w:tcBorders/>
          </w:tcPr>
          <w:p>
            <w:pPr>
              <w:pStyle w:val="Normal"/>
              <w:rPr>
                <w:sz w:val="22"/>
              </w:rPr>
            </w:pPr>
            <w:r>
              <w:rPr>
                <w:sz w:val="22"/>
              </w:rPr>
              <w:t>Notional Quantity per</w:t>
            </w:r>
          </w:p>
          <w:p>
            <w:pPr>
              <w:pStyle w:val="Normal"/>
              <w:rPr>
                <w:sz w:val="22"/>
              </w:rPr>
            </w:pPr>
            <w:r>
              <w:rPr>
                <w:sz w:val="22"/>
              </w:rPr>
              <w:t>Calculation Period:</w:t>
            </w:r>
          </w:p>
        </w:tc>
        <w:tc>
          <w:tcPr>
            <w:tcW w:w="5958" w:type="dxa"/>
            <w:tcBorders/>
          </w:tcPr>
          <w:p>
            <w:pPr>
              <w:pStyle w:val="Normal"/>
              <w:snapToGrid w:val="false"/>
              <w:rPr>
                <w:sz w:val="22"/>
              </w:rPr>
            </w:pPr>
            <w:r>
              <w:rPr>
                <w:sz w:val="22"/>
              </w:rPr>
            </w:r>
          </w:p>
          <w:p>
            <w:pPr>
              <w:pStyle w:val="Normal"/>
              <w:rPr>
                <w:sz w:val="22"/>
              </w:rPr>
            </w:pPr>
            <w:r>
              <w:rPr>
                <w:sz w:val="22"/>
              </w:rPr>
              <w:fldChar w:fldCharType="begin"/>
            </w:r>
            <w:r>
              <w:rPr>
                <w:sz w:val="22"/>
              </w:rPr>
              <w:instrText xml:space="preserve"> MERGEFIELD QtyPerPeriod </w:instrText>
            </w:r>
            <w:r>
              <w:rPr>
                <w:sz w:val="22"/>
              </w:rPr>
              <w:fldChar w:fldCharType="separate"/>
            </w:r>
            <w:r>
              <w:rPr>
                <w:sz w:val="22"/>
              </w:rPr>
              <w:t>«QtyPerPeriod»</w:t>
            </w:r>
            <w:r>
              <w:rPr>
                <w:sz w:val="22"/>
              </w:rPr>
              <w:fldChar w:fldCharType="end"/>
            </w:r>
          </w:p>
        </w:tc>
      </w:tr>
    </w:tbl>
    <w:p>
      <w:pPr>
        <w:pStyle w:val="Normal"/>
        <w:rPr>
          <w:sz w:val="22"/>
        </w:rPr>
      </w:pPr>
      <w:r>
        <w:rPr>
          <w:sz w:val="22"/>
        </w:rPr>
      </w:r>
    </w:p>
    <w:p>
      <w:pPr>
        <w:pStyle w:val="Normal"/>
        <w:rPr>
          <w:sz w:val="22"/>
        </w:rPr>
      </w:pPr>
      <w:r>
        <w:rPr>
          <w:sz w:val="22"/>
        </w:rPr>
        <w:t>Commodity:</w:t>
        <w:tab/>
        <w:tab/>
        <w:tab/>
        <w:tab/>
      </w:r>
      <w:r>
        <w:rPr>
          <w:sz w:val="22"/>
        </w:rPr>
        <w:fldChar w:fldCharType="begin"/>
      </w:r>
      <w:r>
        <w:rPr>
          <w:sz w:val="22"/>
        </w:rPr>
        <w:instrText xml:space="preserve"> MERGEFIELD CommodityName </w:instrText>
      </w:r>
      <w:r>
        <w:rPr>
          <w:sz w:val="22"/>
        </w:rPr>
        <w:fldChar w:fldCharType="separate"/>
      </w:r>
      <w:r>
        <w:rPr>
          <w:sz w:val="22"/>
        </w:rPr>
        <w:t>«CommodityName»</w:t>
      </w:r>
      <w:r>
        <w:rPr>
          <w:sz w:val="22"/>
        </w:rPr>
        <w:fldChar w:fldCharType="end"/>
      </w:r>
    </w:p>
    <w:p>
      <w:pPr>
        <w:pStyle w:val="Normal"/>
        <w:rPr>
          <w:sz w:val="22"/>
        </w:rPr>
      </w:pPr>
      <w:r>
        <w:rPr>
          <w:sz w:val="22"/>
        </w:rPr>
      </w:r>
    </w:p>
    <w:p>
      <w:pPr>
        <w:pStyle w:val="Normal"/>
        <w:rPr>
          <w:sz w:val="22"/>
        </w:rPr>
      </w:pPr>
      <w:r>
        <w:rPr>
          <w:sz w:val="22"/>
        </w:rPr>
        <w:t>Commodity Unit:</w:t>
        <w:tab/>
        <w:tab/>
        <w:tab/>
      </w:r>
      <w:r>
        <w:rPr>
          <w:sz w:val="22"/>
        </w:rPr>
        <w:fldChar w:fldCharType="begin"/>
      </w:r>
      <w:r>
        <w:rPr>
          <w:sz w:val="22"/>
        </w:rPr>
        <w:instrText xml:space="preserve"> MERGEFIELD UnitOfMeasure </w:instrText>
      </w:r>
      <w:r>
        <w:rPr>
          <w:sz w:val="22"/>
        </w:rPr>
        <w:fldChar w:fldCharType="separate"/>
      </w:r>
      <w:r>
        <w:rPr>
          <w:sz w:val="22"/>
        </w:rPr>
        <w:t>«UnitOfMeasure»</w:t>
      </w:r>
      <w:r>
        <w:rPr>
          <w:sz w:val="22"/>
        </w:rPr>
        <w:fldChar w:fldCharType="end"/>
      </w:r>
    </w:p>
    <w:p>
      <w:pPr>
        <w:pStyle w:val="Normal"/>
        <w:rPr>
          <w:sz w:val="22"/>
        </w:rPr>
      </w:pPr>
      <w:r>
        <w:rPr>
          <w:sz w:val="22"/>
        </w:rPr>
      </w:r>
    </w:p>
    <w:p>
      <w:pPr>
        <w:pStyle w:val="Normal"/>
        <w:rPr>
          <w:sz w:val="22"/>
        </w:rPr>
      </w:pPr>
      <w:r>
        <w:rPr>
          <w:sz w:val="22"/>
        </w:rPr>
        <w:t>Trade Date:</w:t>
        <w:tab/>
        <w:tab/>
        <w:tab/>
        <w:tab/>
      </w:r>
      <w:r>
        <w:rPr>
          <w:sz w:val="22"/>
        </w:rPr>
        <w:fldChar w:fldCharType="begin"/>
      </w:r>
      <w:r>
        <w:rPr>
          <w:sz w:val="22"/>
        </w:rPr>
        <w:instrText xml:space="preserve"> MERGEFIELD DealDate </w:instrText>
      </w:r>
      <w:r>
        <w:rPr>
          <w:sz w:val="22"/>
        </w:rPr>
        <w:fldChar w:fldCharType="separate"/>
      </w:r>
      <w:r>
        <w:rPr>
          <w:sz w:val="22"/>
        </w:rPr>
        <w:t>«DealDate»</w:t>
      </w:r>
      <w:r>
        <w:rPr>
          <w:sz w:val="22"/>
        </w:rPr>
        <w:fldChar w:fldCharType="end"/>
      </w:r>
    </w:p>
    <w:p>
      <w:pPr>
        <w:pStyle w:val="Normal"/>
        <w:rPr>
          <w:sz w:val="22"/>
        </w:rPr>
      </w:pPr>
      <w:r>
        <w:rPr>
          <w:sz w:val="22"/>
        </w:rPr>
      </w:r>
    </w:p>
    <w:tbl>
      <w:tblPr>
        <w:tblW w:w="9576" w:type="dxa"/>
        <w:jc w:val="start"/>
        <w:tblInd w:w="0" w:type="dxa"/>
        <w:tblLayout w:type="fixed"/>
        <w:tblCellMar>
          <w:top w:w="0" w:type="dxa"/>
          <w:start w:w="108" w:type="dxa"/>
          <w:bottom w:w="0" w:type="dxa"/>
          <w:end w:w="108" w:type="dxa"/>
        </w:tblCellMar>
      </w:tblPr>
      <w:tblGrid>
        <w:gridCol w:w="3618"/>
        <w:gridCol w:w="5958"/>
      </w:tblGrid>
      <w:tr>
        <w:trPr/>
        <w:tc>
          <w:tcPr>
            <w:tcW w:w="3618" w:type="dxa"/>
            <w:tcBorders/>
          </w:tcPr>
          <w:p>
            <w:pPr>
              <w:pStyle w:val="Normal"/>
              <w:rPr>
                <w:sz w:val="22"/>
              </w:rPr>
            </w:pPr>
            <w:r>
              <w:rPr>
                <w:sz w:val="22"/>
              </w:rPr>
              <w:t>Calculation Period(s):</w:t>
            </w:r>
          </w:p>
        </w:tc>
        <w:tc>
          <w:tcPr>
            <w:tcW w:w="5958" w:type="dxa"/>
            <w:tcBorders/>
          </w:tcPr>
          <w:p>
            <w:pPr>
              <w:pStyle w:val="Normal"/>
              <w:jc w:val="both"/>
              <w:rPr>
                <w:sz w:val="22"/>
              </w:rPr>
            </w:pPr>
            <w:r>
              <w:rPr>
                <w:sz w:val="22"/>
              </w:rPr>
              <w:fldChar w:fldCharType="begin"/>
            </w:r>
            <w:r>
              <w:rPr>
                <w:sz w:val="22"/>
              </w:rPr>
              <w:instrText xml:space="preserve"> MERGEFIELD DeterminationPeriod </w:instrText>
            </w:r>
            <w:r>
              <w:rPr>
                <w:sz w:val="22"/>
              </w:rPr>
              <w:fldChar w:fldCharType="separate"/>
            </w:r>
            <w:r>
              <w:rPr>
                <w:sz w:val="22"/>
              </w:rPr>
              <w:t>«DeterminationPeriod»</w:t>
            </w:r>
            <w:r>
              <w:rPr>
                <w:sz w:val="22"/>
              </w:rPr>
              <w:fldChar w:fldCharType="end"/>
            </w:r>
            <w:r>
              <w:rPr>
                <w:sz w:val="22"/>
              </w:rPr>
              <w:t xml:space="preserve"> </w:t>
            </w:r>
            <w:r>
              <w:rPr>
                <w:sz w:val="22"/>
              </w:rPr>
              <w:fldChar w:fldCharType="begin"/>
            </w:r>
            <w:r>
              <w:rPr>
                <w:sz w:val="22"/>
              </w:rPr>
              <w:instrText xml:space="preserve"> MERGEFIELD HolidayExclusion </w:instrText>
            </w:r>
            <w:r>
              <w:rPr>
                <w:sz w:val="22"/>
              </w:rPr>
              <w:fldChar w:fldCharType="separate"/>
            </w:r>
            <w:r>
              <w:rPr>
                <w:sz w:val="22"/>
              </w:rPr>
              <w:t>«HolidayExclusion»</w:t>
            </w:r>
            <w:r>
              <w:rPr>
                <w:sz w:val="22"/>
              </w:rPr>
              <w:fldChar w:fldCharType="end"/>
            </w:r>
          </w:p>
        </w:tc>
      </w:tr>
    </w:tbl>
    <w:p>
      <w:pPr>
        <w:pStyle w:val="Normal"/>
        <w:rPr>
          <w:sz w:val="22"/>
        </w:rPr>
      </w:pPr>
      <w:r>
        <w:rPr>
          <w:sz w:val="22"/>
        </w:rPr>
      </w:r>
    </w:p>
    <w:tbl>
      <w:tblPr>
        <w:tblW w:w="9576" w:type="dxa"/>
        <w:jc w:val="start"/>
        <w:tblInd w:w="0" w:type="dxa"/>
        <w:tblLayout w:type="fixed"/>
        <w:tblCellMar>
          <w:top w:w="0" w:type="dxa"/>
          <w:start w:w="108" w:type="dxa"/>
          <w:bottom w:w="0" w:type="dxa"/>
          <w:end w:w="108" w:type="dxa"/>
        </w:tblCellMar>
      </w:tblPr>
      <w:tblGrid>
        <w:gridCol w:w="3618"/>
        <w:gridCol w:w="5958"/>
      </w:tblGrid>
      <w:tr>
        <w:trPr/>
        <w:tc>
          <w:tcPr>
            <w:tcW w:w="3618" w:type="dxa"/>
            <w:tcBorders/>
          </w:tcPr>
          <w:p>
            <w:pPr>
              <w:pStyle w:val="Normal"/>
              <w:rPr>
                <w:sz w:val="22"/>
              </w:rPr>
            </w:pPr>
            <w:r>
              <w:rPr>
                <w:sz w:val="22"/>
              </w:rPr>
              <w:t>Payment Dates(s):</w:t>
            </w:r>
          </w:p>
        </w:tc>
        <w:tc>
          <w:tcPr>
            <w:tcW w:w="5958" w:type="dxa"/>
            <w:tcBorders/>
          </w:tcPr>
          <w:p>
            <w:pPr>
              <w:pStyle w:val="Normal"/>
              <w:rPr>
                <w:sz w:val="22"/>
              </w:rPr>
            </w:pPr>
            <w:r>
              <w:rPr>
                <w:sz w:val="22"/>
              </w:rPr>
              <w:fldChar w:fldCharType="begin"/>
            </w:r>
            <w:r>
              <w:rPr>
                <w:sz w:val="22"/>
              </w:rPr>
              <w:instrText xml:space="preserve"> MERGEFIELD PaymentDates </w:instrText>
            </w:r>
            <w:r>
              <w:rPr>
                <w:sz w:val="22"/>
              </w:rPr>
              <w:fldChar w:fldCharType="separate"/>
            </w:r>
            <w:r>
              <w:rPr>
                <w:sz w:val="22"/>
              </w:rPr>
              <w:t>«PaymentDates»</w:t>
            </w:r>
            <w:r>
              <w:rPr>
                <w:sz w:val="22"/>
              </w:rPr>
              <w:fldChar w:fldCharType="end"/>
            </w:r>
          </w:p>
        </w:tc>
      </w:tr>
    </w:tbl>
    <w:p>
      <w:pPr>
        <w:pStyle w:val="Normal"/>
        <w:rPr>
          <w:sz w:val="22"/>
        </w:rPr>
      </w:pPr>
      <w:r>
        <w:rPr>
          <w:sz w:val="22"/>
        </w:rPr>
      </w:r>
    </w:p>
    <w:p>
      <w:pPr>
        <w:pStyle w:val="Normal"/>
        <w:rPr/>
      </w:pPr>
      <w:r>
        <w:rPr>
          <w:sz w:val="22"/>
        </w:rPr>
        <w:t>Premium Payment Details:</w:t>
        <w:tab/>
        <w:tab/>
        <w:t xml:space="preserve">On or before </w:t>
      </w:r>
      <w:r>
        <w:rPr>
          <w:sz w:val="22"/>
        </w:rPr>
        <w:fldChar w:fldCharType="begin"/>
      </w:r>
      <w:r>
        <w:rPr>
          <w:sz w:val="22"/>
        </w:rPr>
        <w:instrText xml:space="preserve"> MERGEFIELD OptionPremiumDate </w:instrText>
      </w:r>
      <w:r>
        <w:rPr>
          <w:sz w:val="22"/>
        </w:rPr>
        <w:fldChar w:fldCharType="separate"/>
      </w:r>
      <w:r>
        <w:rPr>
          <w:sz w:val="22"/>
        </w:rPr>
        <w:t>«OptionPremiumDate»</w:t>
      </w:r>
      <w:r>
        <w:rPr>
          <w:sz w:val="22"/>
        </w:rPr>
        <w:fldChar w:fldCharType="end"/>
      </w:r>
      <w:r>
        <w:rPr>
          <w:sz w:val="22"/>
        </w:rPr>
        <w:t xml:space="preserve">, </w:t>
      </w:r>
      <w:r>
        <w:rPr>
          <w:sz w:val="22"/>
        </w:rPr>
        <w:fldChar w:fldCharType="begin"/>
      </w:r>
      <w:r>
        <w:rPr>
          <w:sz w:val="22"/>
        </w:rPr>
        <w:instrText xml:space="preserve"> MERGEFIELD ISDABuyer </w:instrText>
      </w:r>
      <w:r>
        <w:rPr>
          <w:sz w:val="22"/>
        </w:rPr>
        <w:fldChar w:fldCharType="separate"/>
      </w:r>
      <w:r>
        <w:rPr>
          <w:sz w:val="22"/>
        </w:rPr>
        <w:t>«ISDABuyer»</w:t>
      </w:r>
      <w:r>
        <w:rPr>
          <w:sz w:val="22"/>
        </w:rPr>
        <w:fldChar w:fldCharType="end"/>
      </w:r>
      <w:r>
        <w:rPr>
          <w:sz w:val="22"/>
        </w:rPr>
        <w:t xml:space="preserve"> shall pay </w:t>
      </w:r>
    </w:p>
    <w:p>
      <w:pPr>
        <w:pStyle w:val="Normal"/>
        <w:rPr>
          <w:sz w:val="22"/>
        </w:rPr>
      </w:pPr>
      <w:r>
        <w:rPr>
          <w:sz w:val="22"/>
        </w:rPr>
        <w:tab/>
        <w:tab/>
        <w:tab/>
        <w:tab/>
        <w:tab/>
      </w:r>
      <w:r>
        <w:rPr>
          <w:sz w:val="22"/>
        </w:rPr>
        <w:fldChar w:fldCharType="begin"/>
      </w:r>
      <w:r>
        <w:rPr>
          <w:sz w:val="22"/>
        </w:rPr>
        <w:instrText xml:space="preserve"> MERGEFIELD ISDASeller </w:instrText>
      </w:r>
      <w:r>
        <w:rPr>
          <w:sz w:val="22"/>
        </w:rPr>
        <w:fldChar w:fldCharType="separate"/>
      </w:r>
      <w:r>
        <w:rPr>
          <w:sz w:val="22"/>
        </w:rPr>
        <w:t>«ISDASeller»</w:t>
      </w:r>
      <w:r>
        <w:rPr>
          <w:sz w:val="22"/>
        </w:rPr>
        <w:fldChar w:fldCharType="end"/>
      </w:r>
      <w:r>
        <w:rPr>
          <w:sz w:val="22"/>
        </w:rPr>
        <w:t xml:space="preserve"> </w:t>
      </w:r>
      <w:r>
        <w:rPr>
          <w:sz w:val="22"/>
        </w:rPr>
        <w:fldChar w:fldCharType="begin"/>
      </w:r>
      <w:r>
        <w:rPr>
          <w:sz w:val="22"/>
        </w:rPr>
        <w:instrText xml:space="preserve"> MERGEFIELD OptionPremiumAmt </w:instrText>
      </w:r>
      <w:r>
        <w:rPr>
          <w:sz w:val="22"/>
        </w:rPr>
        <w:fldChar w:fldCharType="separate"/>
      </w:r>
      <w:r>
        <w:rPr>
          <w:sz w:val="22"/>
        </w:rPr>
        <w:t>«OptionPremiumAmt»</w:t>
      </w:r>
      <w:r>
        <w:rPr>
          <w:sz w:val="22"/>
        </w:rPr>
        <w:fldChar w:fldCharType="end"/>
      </w:r>
    </w:p>
    <w:p>
      <w:pPr>
        <w:pStyle w:val="Normal"/>
        <w:rPr>
          <w:sz w:val="22"/>
        </w:rPr>
      </w:pPr>
      <w:r>
        <w:rPr>
          <w:sz w:val="22"/>
        </w:rPr>
      </w:r>
    </w:p>
    <w:p>
      <w:pPr>
        <w:pStyle w:val="Normal"/>
        <w:rPr>
          <w:sz w:val="22"/>
        </w:rPr>
      </w:pPr>
      <w:r>
        <w:rPr>
          <w:sz w:val="22"/>
        </w:rPr>
        <w:t xml:space="preserve">Fixed Price Payer </w:t>
      </w:r>
    </w:p>
    <w:p>
      <w:pPr>
        <w:pStyle w:val="Normal"/>
        <w:rPr>
          <w:sz w:val="22"/>
        </w:rPr>
      </w:pPr>
      <w:r>
        <w:rPr>
          <w:sz w:val="22"/>
        </w:rPr>
        <w:t>(Buyer):</w:t>
        <w:tab/>
        <w:tab/>
        <w:tab/>
        <w:tab/>
      </w:r>
      <w:r>
        <w:rPr>
          <w:sz w:val="22"/>
        </w:rPr>
        <w:fldChar w:fldCharType="begin"/>
      </w:r>
      <w:r>
        <w:rPr>
          <w:sz w:val="22"/>
        </w:rPr>
        <w:instrText xml:space="preserve"> MERGEFIELD StrikePayerWCode </w:instrText>
      </w:r>
      <w:r>
        <w:rPr>
          <w:sz w:val="22"/>
        </w:rPr>
        <w:fldChar w:fldCharType="separate"/>
      </w:r>
      <w:r>
        <w:rPr>
          <w:sz w:val="22"/>
        </w:rPr>
        <w:t>«StrikePayerWCode»</w:t>
      </w:r>
      <w:r>
        <w:rPr>
          <w:sz w:val="22"/>
        </w:rPr>
        <w:fldChar w:fldCharType="end"/>
      </w:r>
    </w:p>
    <w:p>
      <w:pPr>
        <w:pStyle w:val="Normal"/>
        <w:rPr>
          <w:sz w:val="22"/>
        </w:rPr>
      </w:pPr>
      <w:r>
        <w:rPr>
          <w:sz w:val="22"/>
        </w:rPr>
        <w:tab/>
        <w:tab/>
        <w:tab/>
        <w:tab/>
      </w:r>
    </w:p>
    <w:p>
      <w:pPr>
        <w:pStyle w:val="Normal"/>
        <w:rPr>
          <w:sz w:val="22"/>
        </w:rPr>
      </w:pPr>
      <w:r>
        <w:rPr>
          <w:sz w:val="22"/>
        </w:rPr>
      </w:r>
    </w:p>
    <w:p>
      <w:pPr>
        <w:pStyle w:val="Normal"/>
        <w:rPr>
          <w:sz w:val="22"/>
        </w:rPr>
      </w:pPr>
      <w:r>
        <w:rPr>
          <w:sz w:val="22"/>
        </w:rPr>
        <w:t xml:space="preserve">Floating Price Payer </w:t>
      </w:r>
    </w:p>
    <w:p>
      <w:pPr>
        <w:pStyle w:val="Normal"/>
        <w:rPr>
          <w:sz w:val="22"/>
        </w:rPr>
      </w:pPr>
      <w:r>
        <w:rPr>
          <w:sz w:val="22"/>
        </w:rPr>
        <w:t>(Seller):</w:t>
        <w:tab/>
        <w:tab/>
        <w:tab/>
        <w:tab/>
      </w:r>
      <w:r>
        <w:rPr>
          <w:sz w:val="22"/>
        </w:rPr>
        <w:fldChar w:fldCharType="begin"/>
      </w:r>
      <w:r>
        <w:rPr>
          <w:sz w:val="22"/>
        </w:rPr>
        <w:instrText xml:space="preserve"> MERGEFIELD FloatingPayerWCode </w:instrText>
      </w:r>
      <w:r>
        <w:rPr>
          <w:sz w:val="22"/>
        </w:rPr>
        <w:fldChar w:fldCharType="separate"/>
      </w:r>
      <w:r>
        <w:rPr>
          <w:sz w:val="22"/>
        </w:rPr>
        <w:t>«FloatingPayerWCode»</w:t>
      </w:r>
      <w:r>
        <w:rPr>
          <w:sz w:val="22"/>
        </w:rPr>
        <w:fldChar w:fldCharType="end"/>
      </w:r>
    </w:p>
    <w:p>
      <w:pPr>
        <w:pStyle w:val="Normal"/>
        <w:rPr>
          <w:sz w:val="22"/>
        </w:rPr>
      </w:pPr>
      <w:r>
        <w:rPr>
          <w:sz w:val="22"/>
        </w:rPr>
      </w:r>
    </w:p>
    <w:tbl>
      <w:tblPr>
        <w:tblW w:w="9576" w:type="dxa"/>
        <w:jc w:val="start"/>
        <w:tblInd w:w="0" w:type="dxa"/>
        <w:tblLayout w:type="fixed"/>
        <w:tblCellMar>
          <w:top w:w="0" w:type="dxa"/>
          <w:start w:w="108" w:type="dxa"/>
          <w:bottom w:w="0" w:type="dxa"/>
          <w:end w:w="108" w:type="dxa"/>
        </w:tblCellMar>
      </w:tblPr>
      <w:tblGrid>
        <w:gridCol w:w="3618"/>
        <w:gridCol w:w="90"/>
        <w:gridCol w:w="5868"/>
      </w:tblGrid>
      <w:tr>
        <w:trPr/>
        <w:tc>
          <w:tcPr>
            <w:tcW w:w="3708" w:type="dxa"/>
            <w:gridSpan w:val="2"/>
            <w:tcBorders/>
          </w:tcPr>
          <w:p>
            <w:pPr>
              <w:pStyle w:val="Normal"/>
              <w:rPr/>
            </w:pPr>
            <w:r>
              <w:rPr>
                <w:sz w:val="22"/>
              </w:rPr>
              <w:fldChar w:fldCharType="begin"/>
            </w:r>
            <w:r>
              <w:rPr>
                <w:sz w:val="22"/>
              </w:rPr>
              <w:instrText xml:space="preserve"> MERGEFIELD ISDAOptCapFloor </w:instrText>
            </w:r>
            <w:r>
              <w:rPr>
                <w:sz w:val="22"/>
              </w:rPr>
              <w:fldChar w:fldCharType="separate"/>
            </w:r>
            <w:r>
              <w:rPr>
                <w:sz w:val="22"/>
              </w:rPr>
              <w:t>«ISDAOptCapFloor»</w:t>
            </w:r>
            <w:r>
              <w:rPr>
                <w:sz w:val="22"/>
              </w:rPr>
              <w:fldChar w:fldCharType="end"/>
            </w:r>
            <w:r>
              <w:rPr>
                <w:sz w:val="22"/>
              </w:rPr>
              <w:t>Price:</w:t>
            </w:r>
          </w:p>
          <w:p>
            <w:pPr>
              <w:pStyle w:val="Normal"/>
              <w:rPr>
                <w:sz w:val="22"/>
              </w:rPr>
            </w:pPr>
            <w:r>
              <w:rPr>
                <w:sz w:val="22"/>
              </w:rPr>
              <w:t>(Strike Price)</w:t>
            </w:r>
          </w:p>
          <w:p>
            <w:pPr>
              <w:pStyle w:val="Normal"/>
              <w:rPr>
                <w:sz w:val="22"/>
              </w:rPr>
            </w:pPr>
            <w:r>
              <w:rPr>
                <w:sz w:val="22"/>
              </w:rPr>
            </w:r>
          </w:p>
        </w:tc>
        <w:tc>
          <w:tcPr>
            <w:tcW w:w="5868" w:type="dxa"/>
            <w:tcBorders/>
          </w:tcPr>
          <w:p>
            <w:pPr>
              <w:pStyle w:val="Normal"/>
              <w:ind w:start="-108" w:end="0"/>
              <w:jc w:val="both"/>
              <w:rPr>
                <w:sz w:val="22"/>
              </w:rPr>
            </w:pPr>
            <w:r>
              <w:rPr>
                <w:sz w:val="22"/>
              </w:rPr>
              <w:fldChar w:fldCharType="begin"/>
            </w:r>
            <w:r>
              <w:rPr>
                <w:sz w:val="22"/>
              </w:rPr>
              <w:instrText xml:space="preserve"> MERGEFIELD FixedPrice </w:instrText>
            </w:r>
            <w:r>
              <w:rPr>
                <w:sz w:val="22"/>
              </w:rPr>
              <w:fldChar w:fldCharType="separate"/>
            </w:r>
            <w:r>
              <w:rPr>
                <w:sz w:val="22"/>
              </w:rPr>
              <w:t>«FixedPrice»</w:t>
            </w:r>
            <w:r>
              <w:rPr>
                <w:sz w:val="22"/>
              </w:rPr>
              <w:fldChar w:fldCharType="end"/>
            </w:r>
          </w:p>
          <w:p>
            <w:pPr>
              <w:pStyle w:val="Normal"/>
              <w:ind w:start="-108" w:end="0"/>
              <w:jc w:val="both"/>
              <w:rPr>
                <w:sz w:val="22"/>
              </w:rPr>
            </w:pPr>
            <w:r>
              <w:rPr>
                <w:sz w:val="22"/>
              </w:rPr>
            </w:r>
          </w:p>
        </w:tc>
      </w:tr>
      <w:tr>
        <w:trPr/>
        <w:tc>
          <w:tcPr>
            <w:tcW w:w="3618" w:type="dxa"/>
            <w:tcBorders/>
          </w:tcPr>
          <w:p>
            <w:pPr>
              <w:pStyle w:val="Normal"/>
              <w:rPr>
                <w:sz w:val="22"/>
              </w:rPr>
            </w:pPr>
            <w:r>
              <w:rPr>
                <w:sz w:val="22"/>
              </w:rPr>
              <w:t>Floating Price and</w:t>
            </w:r>
          </w:p>
          <w:p>
            <w:pPr>
              <w:pStyle w:val="Normal"/>
              <w:rPr>
                <w:sz w:val="22"/>
              </w:rPr>
            </w:pPr>
            <w:r>
              <w:rPr>
                <w:sz w:val="22"/>
              </w:rPr>
              <w:t>Pricing Date(s):</w:t>
            </w:r>
          </w:p>
        </w:tc>
        <w:tc>
          <w:tcPr>
            <w:tcW w:w="5958" w:type="dxa"/>
            <w:gridSpan w:val="2"/>
            <w:tcBorders/>
          </w:tcPr>
          <w:p>
            <w:pPr>
              <w:pStyle w:val="Normal"/>
              <w:jc w:val="both"/>
              <w:rPr>
                <w:sz w:val="22"/>
              </w:rPr>
            </w:pPr>
            <w:r>
              <w:rPr>
                <w:sz w:val="22"/>
              </w:rPr>
              <w:fldChar w:fldCharType="begin"/>
            </w:r>
            <w:r>
              <w:rPr>
                <w:sz w:val="22"/>
              </w:rPr>
              <w:instrText xml:space="preserve"> MERGEFIELD FloatPrice </w:instrText>
            </w:r>
            <w:r>
              <w:rPr>
                <w:sz w:val="22"/>
              </w:rPr>
              <w:fldChar w:fldCharType="separate"/>
            </w:r>
            <w:r>
              <w:rPr>
                <w:sz w:val="22"/>
              </w:rPr>
              <w:t>«FloatPrice»</w:t>
            </w:r>
            <w:r>
              <w:rPr>
                <w:sz w:val="22"/>
              </w:rPr>
              <w:fldChar w:fldCharType="end"/>
            </w:r>
          </w:p>
        </w:tc>
      </w:tr>
      <w:tr>
        <w:trPr/>
        <w:tc>
          <w:tcPr>
            <w:tcW w:w="3618" w:type="dxa"/>
            <w:tcBorders/>
          </w:tcPr>
          <w:p>
            <w:pPr>
              <w:pStyle w:val="Normal"/>
              <w:snapToGrid w:val="false"/>
              <w:rPr>
                <w:sz w:val="22"/>
              </w:rPr>
            </w:pPr>
            <w:r>
              <w:rPr>
                <w:sz w:val="22"/>
              </w:rPr>
            </w:r>
          </w:p>
          <w:p>
            <w:pPr>
              <w:pStyle w:val="Normal"/>
              <w:rPr>
                <w:sz w:val="22"/>
              </w:rPr>
            </w:pPr>
            <w:r>
              <w:rPr>
                <w:sz w:val="22"/>
              </w:rPr>
              <w:t>Delivery Dates(s):</w:t>
            </w:r>
          </w:p>
        </w:tc>
        <w:tc>
          <w:tcPr>
            <w:tcW w:w="5958" w:type="dxa"/>
            <w:gridSpan w:val="2"/>
            <w:tcBorders/>
          </w:tcPr>
          <w:p>
            <w:pPr>
              <w:pStyle w:val="Normal"/>
              <w:snapToGrid w:val="false"/>
              <w:rPr>
                <w:sz w:val="22"/>
              </w:rPr>
            </w:pPr>
            <w:r>
              <w:rPr>
                <w:sz w:val="22"/>
              </w:rPr>
            </w:r>
          </w:p>
          <w:p>
            <w:pPr>
              <w:pStyle w:val="Normal"/>
              <w:rPr>
                <w:sz w:val="22"/>
              </w:rPr>
            </w:pPr>
            <w:r>
              <w:rPr>
                <w:sz w:val="22"/>
              </w:rPr>
              <w:t>Monthly periods,  commencing with the first Calculation Period and ending with the final Calculation Period</w:t>
            </w:r>
          </w:p>
        </w:tc>
      </w:tr>
      <w:tr>
        <w:trPr/>
        <w:tc>
          <w:tcPr>
            <w:tcW w:w="3618" w:type="dxa"/>
            <w:tcBorders/>
          </w:tcPr>
          <w:p>
            <w:pPr>
              <w:pStyle w:val="Normal"/>
              <w:rPr>
                <w:sz w:val="22"/>
              </w:rPr>
            </w:pPr>
            <w:r>
              <w:rPr>
                <w:sz w:val="22"/>
              </w:rPr>
              <w:fldChar w:fldCharType="begin"/>
            </w:r>
            <w:r>
              <w:rPr>
                <w:sz w:val="22"/>
              </w:rPr>
              <w:instrText xml:space="preserve"> MERGEFIELD MasterSettlementLit </w:instrText>
            </w:r>
            <w:r>
              <w:rPr>
                <w:sz w:val="22"/>
              </w:rPr>
              <w:fldChar w:fldCharType="separate"/>
            </w:r>
            <w:r>
              <w:rPr>
                <w:sz w:val="22"/>
              </w:rPr>
              <w:t>«MasterSettlementLit»</w:t>
            </w:r>
            <w:r>
              <w:rPr>
                <w:sz w:val="22"/>
              </w:rPr>
              <w:fldChar w:fldCharType="end"/>
            </w:r>
          </w:p>
        </w:tc>
        <w:tc>
          <w:tcPr>
            <w:tcW w:w="5958" w:type="dxa"/>
            <w:gridSpan w:val="2"/>
            <w:tcBorders/>
          </w:tcPr>
          <w:p>
            <w:pPr>
              <w:pStyle w:val="Normal"/>
              <w:rPr>
                <w:sz w:val="22"/>
              </w:rPr>
            </w:pPr>
            <w:r>
              <w:rPr>
                <w:sz w:val="22"/>
              </w:rPr>
              <w:fldChar w:fldCharType="begin"/>
            </w:r>
            <w:r>
              <w:rPr>
                <w:sz w:val="22"/>
              </w:rPr>
              <w:instrText xml:space="preserve"> MERGEFIELD MasterSettlementAmount </w:instrText>
            </w:r>
            <w:r>
              <w:rPr>
                <w:sz w:val="22"/>
              </w:rPr>
              <w:fldChar w:fldCharType="separate"/>
            </w:r>
            <w:r>
              <w:rPr>
                <w:sz w:val="22"/>
              </w:rPr>
              <w:t>«MasterSettlementAmount»</w:t>
            </w:r>
            <w:r>
              <w:rPr>
                <w:sz w:val="22"/>
              </w:rPr>
              <w:fldChar w:fldCharType="end"/>
            </w:r>
          </w:p>
        </w:tc>
      </w:tr>
      <w:tr>
        <w:trPr/>
        <w:tc>
          <w:tcPr>
            <w:tcW w:w="3618" w:type="dxa"/>
            <w:tcBorders/>
          </w:tcPr>
          <w:p>
            <w:pPr>
              <w:pStyle w:val="Normal"/>
              <w:rPr>
                <w:sz w:val="22"/>
              </w:rPr>
            </w:pPr>
            <w:r>
              <w:rPr>
                <w:sz w:val="22"/>
              </w:rPr>
              <w:fldChar w:fldCharType="begin"/>
            </w:r>
            <w:r>
              <w:rPr>
                <w:sz w:val="22"/>
              </w:rPr>
              <w:instrText xml:space="preserve"> MERGEFIELD AlternatePriceLit </w:instrText>
            </w:r>
            <w:r>
              <w:rPr>
                <w:sz w:val="22"/>
              </w:rPr>
              <w:fldChar w:fldCharType="separate"/>
            </w:r>
            <w:r>
              <w:rPr>
                <w:sz w:val="22"/>
              </w:rPr>
              <w:t>«AlternatePriceLit»</w:t>
            </w:r>
            <w:r>
              <w:rPr>
                <w:sz w:val="22"/>
              </w:rPr>
              <w:fldChar w:fldCharType="end"/>
            </w:r>
          </w:p>
        </w:tc>
        <w:tc>
          <w:tcPr>
            <w:tcW w:w="5958" w:type="dxa"/>
            <w:gridSpan w:val="2"/>
            <w:tcBorders/>
          </w:tcPr>
          <w:p>
            <w:pPr>
              <w:pStyle w:val="Normal"/>
              <w:rPr>
                <w:sz w:val="22"/>
              </w:rPr>
            </w:pPr>
            <w:r>
              <w:rPr>
                <w:sz w:val="22"/>
              </w:rPr>
              <w:fldChar w:fldCharType="begin"/>
            </w:r>
            <w:r>
              <w:rPr>
                <w:sz w:val="22"/>
              </w:rPr>
              <w:instrText xml:space="preserve"> MERGEFIELD AlternatePrice </w:instrText>
            </w:r>
            <w:r>
              <w:rPr>
                <w:sz w:val="22"/>
              </w:rPr>
              <w:fldChar w:fldCharType="separate"/>
            </w:r>
            <w:r>
              <w:rPr>
                <w:sz w:val="22"/>
              </w:rPr>
              <w:t>«AlternatePrice»</w:t>
            </w:r>
            <w:r>
              <w:rPr>
                <w:sz w:val="22"/>
              </w:rPr>
              <w:fldChar w:fldCharType="end"/>
            </w:r>
          </w:p>
        </w:tc>
      </w:tr>
      <w:tr>
        <w:trPr/>
        <w:tc>
          <w:tcPr>
            <w:tcW w:w="9576" w:type="dxa"/>
            <w:gridSpan w:val="3"/>
            <w:tcBorders/>
          </w:tcPr>
          <w:p>
            <w:pPr>
              <w:pStyle w:val="Normal"/>
              <w:jc w:val="both"/>
              <w:rPr>
                <w:sz w:val="22"/>
              </w:rPr>
            </w:pPr>
            <w:r>
              <w:rPr>
                <w:sz w:val="22"/>
              </w:rPr>
              <w:fldChar w:fldCharType="begin"/>
            </w:r>
            <w:r>
              <w:rPr>
                <w:sz w:val="22"/>
              </w:rPr>
              <w:instrText xml:space="preserve"> MERGEFIELD Rounding </w:instrText>
            </w:r>
            <w:r>
              <w:rPr>
                <w:sz w:val="22"/>
              </w:rPr>
              <w:fldChar w:fldCharType="separate"/>
            </w:r>
            <w:r>
              <w:rPr>
                <w:sz w:val="22"/>
              </w:rPr>
              <w:t>«Rounding»</w:t>
            </w:r>
            <w:r>
              <w:rPr>
                <w:sz w:val="22"/>
              </w:rPr>
              <w:fldChar w:fldCharType="end"/>
            </w:r>
          </w:p>
        </w:tc>
      </w:tr>
    </w:tbl>
    <w:p>
      <w:pPr>
        <w:pStyle w:val="Normal"/>
        <w:jc w:val="both"/>
        <w:rPr>
          <w:sz w:val="22"/>
        </w:rPr>
      </w:pPr>
      <w:r>
        <w:rPr>
          <w:sz w:val="22"/>
        </w:rPr>
      </w:r>
    </w:p>
    <w:p>
      <w:pPr>
        <w:pStyle w:val="BodyText"/>
        <w:rPr/>
      </w:pPr>
      <w:r>
        <w:rPr/>
        <w:fldChar w:fldCharType="begin"/>
      </w:r>
      <w:r>
        <w:rPr/>
        <w:instrText xml:space="preserve"> MERGEFIELD CanadaSecurityLanguage </w:instrText>
      </w:r>
      <w:r>
        <w:rPr/>
        <w:fldChar w:fldCharType="separate"/>
      </w:r>
      <w:r>
        <w:rPr/>
        <w:t>«CanadaSecurityLanguage»</w:t>
      </w:r>
      <w:r>
        <w:rPr/>
        <w:fldChar w:fldCharType="end"/>
      </w:r>
    </w:p>
    <w:p>
      <w:pPr>
        <w:pStyle w:val="BodyText"/>
        <w:rPr/>
      </w:pPr>
      <w:r>
        <w:rPr/>
      </w:r>
    </w:p>
    <w:p>
      <w:pPr>
        <w:pStyle w:val="Normal"/>
        <w:rPr/>
      </w:pPr>
      <w:r>
        <w:rPr>
          <w:sz w:val="22"/>
        </w:rPr>
        <w:tab/>
      </w:r>
      <w:r>
        <w:rPr>
          <w:color w:val="000000"/>
          <w:sz w:val="22"/>
        </w:rPr>
        <w:t>In accordance with the procedures set forth in the Agreement, please confirm that the foregoing correctly sets forth the terms of our agreement by executing the copy of this Confirmation enclosed for that purpose and returning it to us or by sending to us a letter substantially similar to this letter, which letter sets forth the material terms of the Transaction to which this Confirmation relates and indicates agreement to those terms.</w:t>
      </w:r>
    </w:p>
    <w:p>
      <w:pPr>
        <w:pStyle w:val="Normal"/>
        <w:rPr>
          <w:sz w:val="22"/>
        </w:rPr>
      </w:pPr>
      <w:r>
        <w:rPr>
          <w:sz w:val="22"/>
        </w:rPr>
      </w:r>
    </w:p>
    <w:p>
      <w:pPr>
        <w:pStyle w:val="Normal"/>
        <w:rPr>
          <w:sz w:val="22"/>
        </w:rPr>
      </w:pPr>
      <w:r>
        <w:rPr>
          <w:sz w:val="22"/>
        </w:rPr>
        <w:t>Yours sincerely,</w:t>
      </w:r>
    </w:p>
    <w:p>
      <w:pPr>
        <w:pStyle w:val="Normal"/>
        <w:rPr>
          <w:sz w:val="22"/>
        </w:rPr>
      </w:pPr>
      <w:r>
        <w:rPr>
          <w:sz w:val="22"/>
        </w:rPr>
      </w:r>
    </w:p>
    <w:tbl>
      <w:tblPr>
        <w:tblW w:w="9558" w:type="dxa"/>
        <w:jc w:val="start"/>
        <w:tblInd w:w="0" w:type="dxa"/>
        <w:tblLayout w:type="fixed"/>
        <w:tblCellMar>
          <w:top w:w="0" w:type="dxa"/>
          <w:start w:w="108" w:type="dxa"/>
          <w:bottom w:w="0" w:type="dxa"/>
          <w:end w:w="108" w:type="dxa"/>
        </w:tblCellMar>
      </w:tblPr>
      <w:tblGrid>
        <w:gridCol w:w="4338"/>
        <w:gridCol w:w="5220"/>
      </w:tblGrid>
      <w:tr>
        <w:trPr/>
        <w:tc>
          <w:tcPr>
            <w:tcW w:w="4338" w:type="dxa"/>
            <w:tcBorders/>
          </w:tcPr>
          <w:p>
            <w:pPr>
              <w:pStyle w:val="Normal"/>
              <w:rPr>
                <w:sz w:val="22"/>
              </w:rPr>
            </w:pPr>
            <w:r>
              <w:rPr>
                <w:sz w:val="22"/>
              </w:rPr>
              <w:fldChar w:fldCharType="begin"/>
            </w:r>
            <w:r>
              <w:rPr>
                <w:sz w:val="22"/>
              </w:rPr>
              <w:instrText xml:space="preserve"> MERGEFIELD EnronEntityName </w:instrText>
            </w:r>
            <w:r>
              <w:rPr>
                <w:sz w:val="22"/>
              </w:rPr>
              <w:fldChar w:fldCharType="separate"/>
            </w:r>
            <w:r>
              <w:rPr>
                <w:sz w:val="22"/>
              </w:rPr>
              <w:t>«EnronEntityName»</w:t>
            </w:r>
            <w:r>
              <w:rPr>
                <w:sz w:val="22"/>
              </w:rPr>
              <w:fldChar w:fldCharType="end"/>
            </w:r>
          </w:p>
          <w:p>
            <w:pPr>
              <w:pStyle w:val="Normal"/>
              <w:rPr>
                <w:sz w:val="22"/>
              </w:rPr>
            </w:pPr>
            <w:r>
              <w:rPr>
                <w:sz w:val="22"/>
              </w:rPr>
            </w:r>
          </w:p>
          <w:p>
            <w:pPr>
              <w:pStyle w:val="Normal"/>
              <w:rPr>
                <w:sz w:val="22"/>
              </w:rPr>
            </w:pPr>
            <w:r>
              <w:rPr>
                <w:sz w:val="22"/>
              </w:rPr>
              <w:t xml:space="preserve">By:  </w:t>
            </w:r>
            <w:r>
              <w:rPr>
                <w:sz w:val="22"/>
              </w:rPr>
              <w:fldChar w:fldCharType="begin"/>
            </w:r>
            <w:r>
              <w:rPr>
                <w:sz w:val="22"/>
              </w:rPr>
              <w:instrText xml:space="preserve"> MERGEFIELD SignatureGoesHere </w:instrText>
            </w:r>
            <w:r>
              <w:rPr>
                <w:sz w:val="22"/>
              </w:rPr>
              <w:fldChar w:fldCharType="separate"/>
            </w:r>
            <w:r>
              <w:rPr>
                <w:sz w:val="22"/>
              </w:rPr>
              <w:t>«SignatureGoesHere»</w:t>
            </w:r>
            <w:r>
              <w:rPr>
                <w:sz w:val="22"/>
              </w:rPr>
              <w:fldChar w:fldCharType="end"/>
            </w:r>
          </w:p>
          <w:p>
            <w:pPr>
              <w:pStyle w:val="Normal"/>
              <w:rPr/>
            </w:pPr>
            <w:r>
              <w:rPr>
                <w:sz w:val="22"/>
              </w:rPr>
              <w:t xml:space="preserve">Name:  </w:t>
            </w:r>
            <w:r>
              <w:rPr>
                <w:sz w:val="22"/>
              </w:rPr>
              <w:fldChar w:fldCharType="begin"/>
            </w:r>
            <w:r>
              <w:rPr>
                <w:sz w:val="22"/>
              </w:rPr>
              <w:instrText xml:space="preserve"> MERGEFIELD SignerName </w:instrText>
            </w:r>
            <w:r>
              <w:rPr>
                <w:sz w:val="22"/>
              </w:rPr>
              <w:fldChar w:fldCharType="separate"/>
            </w:r>
            <w:r>
              <w:rPr>
                <w:sz w:val="22"/>
              </w:rPr>
              <w:t>«SignerName»</w:t>
            </w:r>
            <w:r>
              <w:rPr>
                <w:sz w:val="22"/>
              </w:rPr>
              <w:fldChar w:fldCharType="end"/>
            </w:r>
            <w:r>
              <w:rPr>
                <w:sz w:val="22"/>
              </w:rPr>
              <w:t xml:space="preserve"> </w:t>
            </w:r>
          </w:p>
          <w:p>
            <w:pPr>
              <w:pStyle w:val="Normal"/>
              <w:rPr/>
            </w:pPr>
            <w:r>
              <w:rPr>
                <w:sz w:val="22"/>
              </w:rPr>
              <w:t xml:space="preserve">Title:  </w:t>
            </w:r>
            <w:r>
              <w:rPr>
                <w:sz w:val="22"/>
              </w:rPr>
              <w:fldChar w:fldCharType="begin"/>
            </w:r>
            <w:r>
              <w:rPr>
                <w:sz w:val="22"/>
              </w:rPr>
              <w:instrText xml:space="preserve"> MERGEFIELD SignerTitle </w:instrText>
            </w:r>
            <w:r>
              <w:rPr>
                <w:sz w:val="22"/>
              </w:rPr>
              <w:fldChar w:fldCharType="separate"/>
            </w:r>
            <w:r>
              <w:rPr>
                <w:sz w:val="22"/>
              </w:rPr>
              <w:t>«SignerTitle»</w:t>
            </w:r>
            <w:r>
              <w:rPr>
                <w:sz w:val="22"/>
              </w:rPr>
              <w:fldChar w:fldCharType="end"/>
            </w:r>
            <w:r>
              <w:rPr>
                <w:sz w:val="22"/>
              </w:rPr>
              <w:t xml:space="preserve"> </w:t>
            </w:r>
          </w:p>
        </w:tc>
        <w:tc>
          <w:tcPr>
            <w:tcW w:w="5220" w:type="dxa"/>
            <w:tcBorders/>
          </w:tcPr>
          <w:p>
            <w:pPr>
              <w:pStyle w:val="Normal"/>
              <w:rPr>
                <w:sz w:val="22"/>
              </w:rPr>
            </w:pPr>
            <w:r>
              <w:rPr>
                <w:sz w:val="22"/>
              </w:rPr>
              <w:fldChar w:fldCharType="begin"/>
            </w:r>
            <w:r>
              <w:rPr>
                <w:sz w:val="22"/>
              </w:rPr>
              <w:instrText xml:space="preserve"> MERGEFIELD CounterpartyName </w:instrText>
            </w:r>
            <w:r>
              <w:rPr>
                <w:sz w:val="22"/>
              </w:rPr>
              <w:fldChar w:fldCharType="separate"/>
            </w:r>
            <w:r>
              <w:rPr>
                <w:sz w:val="22"/>
              </w:rPr>
              <w:t>«CounterpartyName»</w:t>
            </w:r>
            <w:r>
              <w:rPr>
                <w:sz w:val="22"/>
              </w:rPr>
              <w:fldChar w:fldCharType="end"/>
            </w:r>
          </w:p>
          <w:p>
            <w:pPr>
              <w:pStyle w:val="Normal"/>
              <w:rPr>
                <w:sz w:val="22"/>
              </w:rPr>
            </w:pPr>
            <w:r>
              <w:rPr>
                <w:sz w:val="22"/>
              </w:rPr>
            </w:r>
          </w:p>
          <w:p>
            <w:pPr>
              <w:pStyle w:val="Normal"/>
              <w:rPr>
                <w:sz w:val="22"/>
              </w:rPr>
            </w:pPr>
            <w:r>
              <w:rPr>
                <w:sz w:val="22"/>
              </w:rPr>
              <w:t>By:  _________________________________</w:t>
            </w:r>
          </w:p>
          <w:p>
            <w:pPr>
              <w:pStyle w:val="Normal"/>
              <w:rPr>
                <w:sz w:val="22"/>
              </w:rPr>
            </w:pPr>
            <w:r>
              <w:rPr>
                <w:sz w:val="22"/>
              </w:rPr>
              <w:t xml:space="preserve">Name: </w:t>
            </w:r>
          </w:p>
          <w:p>
            <w:pPr>
              <w:pStyle w:val="Normal"/>
              <w:rPr>
                <w:sz w:val="22"/>
              </w:rPr>
            </w:pPr>
            <w:r>
              <w:rPr>
                <w:sz w:val="22"/>
              </w:rPr>
              <w:t>Title:</w:t>
            </w:r>
          </w:p>
        </w:tc>
      </w:tr>
    </w:tbl>
    <w:p>
      <w:pPr>
        <w:pStyle w:val="Normal"/>
        <w:rPr/>
      </w:pPr>
      <w:r>
        <w:rPr/>
      </w:r>
    </w:p>
    <w:sectPr>
      <w:headerReference w:type="default" r:id="rId3"/>
      <w:type w:val="nextPage"/>
      <w:pgSz w:w="12240" w:h="15840"/>
      <w:pgMar w:left="1440" w:right="1440" w:gutter="0" w:header="720" w:top="864" w:footer="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r>
    <w:r>
      <w:rPr>
        <w:sz w:val="22"/>
      </w:rPr>
      <w:t xml:space="preserve">Deal No. </w:t>
    </w:r>
    <w:r>
      <w:rPr>
        <w:sz w:val="22"/>
      </w:rPr>
      <w:fldChar w:fldCharType="begin"/>
    </w:r>
    <w:r>
      <w:rPr>
        <w:sz w:val="22"/>
      </w:rPr>
      <w:instrText xml:space="preserve"> TITLE </w:instrText>
    </w:r>
    <w:r>
      <w:rPr>
        <w:sz w:val="22"/>
      </w:rPr>
      <w:fldChar w:fldCharType="separate"/>
    </w:r>
    <w:r>
      <w:rPr>
        <w:sz w:val="22"/>
      </w:rPr>
      <w:t xml:space="preserve"> </w:t>
    </w:r>
    <w:r>
      <w:rPr>
        <w:sz w:val="22"/>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2000-11-29T11:28:00Z</dcterms:created>
  <dc:creator>ECT</dc:creator>
  <dc:description/>
  <dc:language>en-CA</dc:language>
  <cp:lastModifiedBy>Melissa Murphy</cp:lastModifiedBy>
  <dcterms:modified xsi:type="dcterms:W3CDTF">2000-11-29T11:28:00Z</dcterms:modified>
  <cp:revision>2</cp:revision>
  <dc:subject/>
  <dc:title> </dc:title>
</cp:coreProperties>
</file>