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280"/>
        <w:ind w:hanging="0" w:start="0"/>
        <w:jc w:val="center"/>
        <w:rPr/>
      </w:pPr>
      <w:r>
        <w:rPr/>
        <w:t xml:space="preserve"> </w:t>
      </w:r>
      <w:r>
        <w:rPr/>
        <w:t>ISA/IEA and</w:t>
        <w:br/>
        <w:t>GS/GE Control Segments</w:t>
      </w:r>
    </w:p>
    <w:p>
      <w:pPr>
        <w:pStyle w:val="NormalWeb"/>
        <w:spacing w:before="0" w:after="0"/>
        <w:rPr/>
      </w:pPr>
      <w:r>
        <w:rPr/>
        <w:t xml:space="preserve">X12.5 contains specifications for the control structures ("envelope") for the electronic interchange of one or more transaction sets. </w:t>
      </w:r>
    </w:p>
    <w:p>
      <w:pPr>
        <w:pStyle w:val="NormalWeb"/>
        <w:spacing w:before="0" w:after="0"/>
        <w:rPr/>
      </w:pPr>
      <w:r>
        <w:rPr/>
        <w:t xml:space="preserve">The documentation is available as ANSI X12.5 Interchange Control Structures. The purpose of the Interchange Control Structure is to define the control structures for the electronic interchange of one or more encoded transactions including the EDI encoded transactions of Accredited Standards Committee X12. This standard provides the interchange envelope of a header segment (ISA) and trailer segment (IEA) for the electronic interchange through a data transmission, and it provides a structure to acknowledge the receipt and processing of this envelope. These header and trailer segments envelope one or more functional groups, demarcated by the GS/GE envelope, and perform the following functions: </w:t>
      </w:r>
    </w:p>
    <w:p>
      <w:pPr>
        <w:pStyle w:val="Normal"/>
        <w:numPr>
          <w:ilvl w:val="0"/>
          <w:numId w:val="2"/>
        </w:numPr>
        <w:spacing w:before="0" w:after="0"/>
        <w:rPr>
          <w:b/>
          <w:bCs/>
        </w:rPr>
      </w:pPr>
      <w:r>
        <w:rPr>
          <w:b/>
          <w:bCs/>
        </w:rPr>
        <w:t xml:space="preserve">Define the data element separators and data segment terminators </w:t>
      </w:r>
    </w:p>
    <w:p>
      <w:pPr>
        <w:pStyle w:val="Normal"/>
        <w:numPr>
          <w:ilvl w:val="0"/>
          <w:numId w:val="2"/>
        </w:numPr>
        <w:spacing w:before="0" w:after="0"/>
        <w:rPr>
          <w:b/>
          <w:bCs/>
        </w:rPr>
      </w:pPr>
      <w:r>
        <w:rPr>
          <w:b/>
          <w:bCs/>
        </w:rPr>
        <w:t xml:space="preserve">Identify the sender and receiver </w:t>
      </w:r>
    </w:p>
    <w:p>
      <w:pPr>
        <w:pStyle w:val="Normal"/>
        <w:numPr>
          <w:ilvl w:val="0"/>
          <w:numId w:val="2"/>
        </w:numPr>
        <w:spacing w:before="0" w:after="0"/>
        <w:rPr>
          <w:b/>
          <w:bCs/>
        </w:rPr>
      </w:pPr>
      <w:r>
        <w:rPr>
          <w:b/>
          <w:bCs/>
        </w:rPr>
        <w:t xml:space="preserve">Provide control information for the interchange, and </w:t>
      </w:r>
    </w:p>
    <w:p>
      <w:pPr>
        <w:pStyle w:val="Normal"/>
        <w:numPr>
          <w:ilvl w:val="0"/>
          <w:numId w:val="2"/>
        </w:numPr>
        <w:spacing w:before="0" w:after="280"/>
        <w:rPr/>
      </w:pPr>
      <w:r>
        <w:rPr>
          <w:b/>
          <w:bCs/>
        </w:rPr>
        <w:t>Allow for authorization and security information.</w:t>
      </w:r>
      <w:r>
        <w:rPr/>
        <w:t xml:space="preserve"> </w:t>
      </w:r>
    </w:p>
    <w:p>
      <w:pPr>
        <w:pStyle w:val="Heading4"/>
        <w:ind w:hanging="0" w:start="0"/>
        <w:rPr/>
      </w:pPr>
      <w:r>
        <w:rPr>
          <w:rStyle w:val="Strong"/>
          <w:b w:val="false"/>
          <w:bCs w:val="false"/>
          <w:color w:val="008080"/>
        </w:rPr>
        <w:t>The Interchange Control Header (ISA)</w:t>
      </w:r>
    </w:p>
    <w:p>
      <w:pPr>
        <w:pStyle w:val="NormalWeb"/>
        <w:spacing w:before="0" w:after="0"/>
        <w:rPr/>
      </w:pPr>
      <w:r>
        <w:rPr/>
        <w:t xml:space="preserve">The interchange header is transmitted first, followed by any optional interchange-related control segments, followed by the data in functional groups, with the interchange trailer following the data. </w:t>
      </w:r>
    </w:p>
    <w:p>
      <w:pPr>
        <w:pStyle w:val="NormalWeb"/>
        <w:spacing w:before="0" w:after="0"/>
        <w:rPr/>
      </w:pPr>
      <w:r>
        <w:rPr>
          <w:b/>
          <w:bCs/>
        </w:rPr>
        <w:t>The Interchange Control Header (ISA) sets the actual values of the data element separator and the segment terminator for this interchange</w:t>
      </w:r>
      <w:r>
        <w:rPr/>
        <w:t xml:space="preserve">. The character (usually an unprintable character) used to separate the data elements in the ISA segment is the character that will be used to separate the data elements in all segments, which follow the ISA segment until an occurrence of the IEA segment is encountered. Similarly, the character used at the end of the ISA segment is the character used to separate all segments in all transaction sets which follow until the occurrence of the IEA segment. </w:t>
      </w:r>
    </w:p>
    <w:tbl>
      <w:tblPr>
        <w:tblW w:w="8728" w:type="dxa"/>
        <w:jc w:val="start"/>
        <w:tblInd w:w="-29" w:type="dxa"/>
        <w:tblLayout w:type="fixed"/>
        <w:tblCellMar>
          <w:top w:w="15" w:type="dxa"/>
          <w:start w:w="15" w:type="dxa"/>
          <w:bottom w:w="15" w:type="dxa"/>
          <w:end w:w="15" w:type="dxa"/>
        </w:tblCellMar>
      </w:tblPr>
      <w:tblGrid>
        <w:gridCol w:w="1121"/>
        <w:gridCol w:w="850"/>
        <w:gridCol w:w="5517"/>
        <w:gridCol w:w="258"/>
        <w:gridCol w:w="370"/>
        <w:gridCol w:w="612"/>
      </w:tblGrid>
      <w:tr>
        <w:trPr/>
        <w:tc>
          <w:tcPr>
            <w:tcW w:w="8728" w:type="dxa"/>
            <w:gridSpan w:val="6"/>
            <w:tcBorders>
              <w:top w:val="thickThinLargeGap" w:sz="6" w:space="0" w:color="808080"/>
              <w:start w:val="thickThinLargeGap" w:sz="6" w:space="0" w:color="808080"/>
              <w:bottom w:val="thickThinLargeGap" w:sz="6" w:space="0" w:color="808080"/>
              <w:end w:val="thickThinLargeGap" w:sz="6" w:space="0" w:color="808080"/>
            </w:tcBorders>
          </w:tcPr>
          <w:p>
            <w:pPr>
              <w:pStyle w:val="NormalWeb"/>
              <w:spacing w:before="280" w:after="0"/>
              <w:jc w:val="center"/>
              <w:rPr/>
            </w:pPr>
            <w:r>
              <w:rPr>
                <w:rFonts w:cs="AvantGarde" w:ascii="AvantGarde" w:hAnsi="AvantGarde"/>
                <w:b/>
                <w:bCs/>
                <w:sz w:val="20"/>
              </w:rPr>
              <w:t>ISA Data Element Summary</w:t>
            </w:r>
            <w:r>
              <w:rPr>
                <w:rFonts w:cs="AvantGarde" w:ascii="AvantGarde" w:hAnsi="AvantGarde"/>
                <w:sz w:val="20"/>
              </w:rPr>
              <w:t xml:space="preserve"> </w:t>
            </w:r>
          </w:p>
        </w:tc>
      </w:tr>
      <w:tr>
        <w:trPr/>
        <w:tc>
          <w:tcPr>
            <w:tcW w:w="1121" w:type="dxa"/>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0" w:after="280"/>
              <w:jc w:val="center"/>
              <w:rPr/>
            </w:pPr>
            <w:r>
              <w:rPr>
                <w:rFonts w:cs="AvantGarde" w:ascii="AvantGarde" w:hAnsi="AvantGarde"/>
                <w:b/>
                <w:bCs/>
                <w:sz w:val="20"/>
              </w:rPr>
              <w:t>Reference</w:t>
            </w:r>
            <w:r>
              <w:rPr>
                <w:rFonts w:cs="AvantGarde" w:ascii="AvantGarde" w:hAnsi="AvantGarde"/>
                <w:sz w:val="20"/>
              </w:rPr>
              <w:t xml:space="preserve"> </w:t>
            </w:r>
          </w:p>
          <w:p>
            <w:pPr>
              <w:pStyle w:val="NormalWeb"/>
              <w:spacing w:before="280" w:after="0"/>
              <w:rPr/>
            </w:pPr>
            <w:r>
              <w:rPr>
                <w:rFonts w:cs="AvantGarde" w:ascii="AvantGarde" w:hAnsi="AvantGarde"/>
                <w:b/>
                <w:bCs/>
                <w:sz w:val="20"/>
              </w:rPr>
              <w:t>Designator</w:t>
            </w:r>
            <w:r>
              <w:rPr>
                <w:rFonts w:cs="AvantGarde" w:ascii="AvantGarde" w:hAnsi="AvantGarde"/>
                <w:sz w:val="20"/>
              </w:rPr>
              <w:t xml:space="preserve"> </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0" w:after="280"/>
              <w:jc w:val="center"/>
              <w:rPr/>
            </w:pPr>
            <w:r>
              <w:rPr>
                <w:rFonts w:cs="AvantGarde" w:ascii="AvantGarde" w:hAnsi="AvantGarde"/>
                <w:b/>
                <w:bCs/>
                <w:sz w:val="20"/>
              </w:rPr>
              <w:t>Data</w:t>
            </w:r>
            <w:r>
              <w:rPr>
                <w:rFonts w:cs="AvantGarde" w:ascii="AvantGarde" w:hAnsi="AvantGarde"/>
                <w:sz w:val="20"/>
              </w:rPr>
              <w:t xml:space="preserve"> </w:t>
            </w:r>
          </w:p>
          <w:p>
            <w:pPr>
              <w:pStyle w:val="NormalWeb"/>
              <w:spacing w:before="280" w:after="0"/>
              <w:rPr/>
            </w:pPr>
            <w:r>
              <w:rPr>
                <w:rFonts w:cs="AvantGarde" w:ascii="AvantGarde" w:hAnsi="AvantGarde"/>
                <w:b/>
                <w:bCs/>
                <w:sz w:val="20"/>
              </w:rPr>
              <w:t>Element</w:t>
            </w:r>
            <w:r>
              <w:rPr>
                <w:rFonts w:cs="AvantGarde" w:ascii="AvantGarde" w:hAnsi="AvantGarde"/>
                <w:sz w:val="20"/>
              </w:rPr>
              <w:t xml:space="preserve"> </w:t>
            </w:r>
          </w:p>
        </w:tc>
        <w:tc>
          <w:tcPr>
            <w:tcW w:w="5517" w:type="dxa"/>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280" w:after="0"/>
              <w:jc w:val="center"/>
              <w:rPr/>
            </w:pPr>
            <w:r>
              <w:rPr>
                <w:rFonts w:cs="AvantGarde" w:ascii="AvantGarde" w:hAnsi="AvantGarde"/>
                <w:b/>
                <w:bCs/>
                <w:sz w:val="20"/>
              </w:rPr>
              <w:t>Name</w:t>
            </w:r>
            <w:r>
              <w:rPr>
                <w:rFonts w:cs="AvantGarde" w:ascii="AvantGarde" w:hAnsi="AvantGarde"/>
                <w:sz w:val="20"/>
              </w:rPr>
              <w:t xml:space="preserve"> </w:t>
            </w:r>
          </w:p>
        </w:tc>
        <w:tc>
          <w:tcPr>
            <w:tcW w:w="1240" w:type="dxa"/>
            <w:gridSpan w:val="3"/>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
              <w:rPr>
                <w:rFonts w:ascii="AvantGarde" w:hAnsi="AvantGarde" w:eastAsia="Arial Unicode MS" w:cs="Arial Unicode MS"/>
                <w:color w:val="000000"/>
                <w:sz w:val="20"/>
              </w:rPr>
            </w:pPr>
            <w:r>
              <w:rPr>
                <w:rFonts w:cs="AvantGarde" w:ascii="AvantGarde" w:hAnsi="AvantGarde"/>
                <w:b/>
                <w:bCs/>
                <w:sz w:val="20"/>
              </w:rPr>
              <w:t>Attributes</w:t>
            </w:r>
          </w:p>
        </w:tc>
      </w:tr>
      <w:tr>
        <w:trPr/>
        <w:tc>
          <w:tcPr>
            <w:tcW w:w="1121"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ISA01</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I01</w:t>
            </w:r>
          </w:p>
        </w:tc>
        <w:tc>
          <w:tcPr>
            <w:tcW w:w="551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Authorization Information Qualifier</w:t>
            </w:r>
            <w:r>
              <w:rPr>
                <w:rFonts w:cs="AvantGarde" w:ascii="AvantGarde" w:hAnsi="AvantGarde"/>
                <w:sz w:val="20"/>
              </w:rPr>
              <w:t xml:space="preserve"> </w:t>
            </w:r>
          </w:p>
          <w:p>
            <w:pPr>
              <w:pStyle w:val="NormalWeb"/>
              <w:spacing w:before="280" w:after="0"/>
              <w:rPr>
                <w:rFonts w:ascii="AvantGarde" w:hAnsi="AvantGarde" w:cs="AvantGarde"/>
                <w:sz w:val="20"/>
              </w:rPr>
            </w:pPr>
            <w:r>
              <w:rPr>
                <w:rFonts w:cs="AvantGarde" w:ascii="AvantGarde" w:hAnsi="AvantGarde"/>
                <w:sz w:val="20"/>
              </w:rPr>
              <w:t xml:space="preserve">This is a code to identify the type of information in the Authorization Information. </w:t>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ID</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2/2</w:t>
            </w:r>
          </w:p>
        </w:tc>
      </w:tr>
      <w:tr>
        <w:trPr/>
        <w:tc>
          <w:tcPr>
            <w:tcW w:w="1121"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ISA02</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I02</w:t>
            </w:r>
          </w:p>
        </w:tc>
        <w:tc>
          <w:tcPr>
            <w:tcW w:w="551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Authorization Information</w:t>
            </w:r>
            <w:r>
              <w:rPr>
                <w:rFonts w:cs="AvantGarde" w:ascii="AvantGarde" w:hAnsi="AvantGarde"/>
                <w:sz w:val="20"/>
              </w:rPr>
              <w:t xml:space="preserve"> </w:t>
            </w:r>
          </w:p>
          <w:p>
            <w:pPr>
              <w:pStyle w:val="NormalWeb"/>
              <w:spacing w:before="280" w:after="0"/>
              <w:rPr>
                <w:rFonts w:ascii="AvantGarde" w:hAnsi="AvantGarde" w:cs="AvantGarde"/>
                <w:sz w:val="20"/>
              </w:rPr>
            </w:pPr>
            <w:r>
              <w:rPr>
                <w:rFonts w:cs="AvantGarde" w:ascii="AvantGarde" w:hAnsi="AvantGarde"/>
                <w:sz w:val="20"/>
              </w:rPr>
              <w:t xml:space="preserve">Information used for additional identification or authorization of the sender or the data in the interchange. The type of information is set by the Authorization Information Qualifier. </w:t>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AN</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10/10</w:t>
            </w:r>
          </w:p>
        </w:tc>
      </w:tr>
      <w:tr>
        <w:trPr/>
        <w:tc>
          <w:tcPr>
            <w:tcW w:w="1121"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ISA03</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I03</w:t>
            </w:r>
          </w:p>
        </w:tc>
        <w:tc>
          <w:tcPr>
            <w:tcW w:w="551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Security Information Qualifier</w:t>
            </w:r>
            <w:r>
              <w:rPr>
                <w:rFonts w:cs="AvantGarde" w:ascii="AvantGarde" w:hAnsi="AvantGarde"/>
                <w:sz w:val="20"/>
              </w:rPr>
              <w:t xml:space="preserve"> </w:t>
            </w:r>
          </w:p>
          <w:p>
            <w:pPr>
              <w:pStyle w:val="NormalWeb"/>
              <w:rPr/>
            </w:pPr>
            <w:r>
              <w:rPr/>
              <w:t xml:space="preserve">Code to identify the type of information in the Security Information. Codes that may be used are </w:t>
            </w:r>
          </w:p>
          <w:tbl>
            <w:tblPr>
              <w:tblW w:w="5000" w:type="pct"/>
              <w:jc w:val="start"/>
              <w:tblInd w:w="8" w:type="dxa"/>
              <w:tblLayout w:type="fixed"/>
              <w:tblCellMar>
                <w:top w:w="15" w:type="dxa"/>
                <w:start w:w="15" w:type="dxa"/>
                <w:bottom w:w="15" w:type="dxa"/>
                <w:end w:w="15" w:type="dxa"/>
              </w:tblCellMar>
            </w:tblPr>
            <w:tblGrid>
              <w:gridCol w:w="631"/>
              <w:gridCol w:w="4856"/>
            </w:tblGrid>
            <w:tr>
              <w:trPr/>
              <w:tc>
                <w:tcPr>
                  <w:tcW w:w="631" w:type="dxa"/>
                  <w:tcBorders/>
                  <w:vAlign w:val="center"/>
                </w:tcPr>
                <w:p>
                  <w:pPr>
                    <w:pStyle w:val="Normal"/>
                    <w:rPr>
                      <w:rFonts w:ascii="AvantGarde" w:hAnsi="AvantGarde" w:eastAsia="Arial Unicode MS" w:cs="Arial Unicode MS"/>
                      <w:color w:val="000000"/>
                      <w:sz w:val="20"/>
                    </w:rPr>
                  </w:pPr>
                  <w:r>
                    <w:rPr>
                      <w:rStyle w:val="Strong"/>
                      <w:rFonts w:cs="AvantGarde" w:ascii="AvantGarde" w:hAnsi="AvantGarde"/>
                      <w:sz w:val="20"/>
                    </w:rPr>
                    <w:t>Code</w:t>
                  </w:r>
                </w:p>
              </w:tc>
              <w:tc>
                <w:tcPr>
                  <w:tcW w:w="4856" w:type="dxa"/>
                  <w:tcBorders/>
                  <w:vAlign w:val="center"/>
                </w:tcPr>
                <w:p>
                  <w:pPr>
                    <w:pStyle w:val="Normal"/>
                    <w:rPr>
                      <w:rFonts w:ascii="AvantGarde" w:hAnsi="AvantGarde" w:eastAsia="Arial Unicode MS" w:cs="Arial Unicode MS"/>
                      <w:color w:val="000000"/>
                      <w:sz w:val="20"/>
                    </w:rPr>
                  </w:pPr>
                  <w:r>
                    <w:rPr>
                      <w:rStyle w:val="Strong"/>
                      <w:rFonts w:cs="AvantGarde" w:ascii="AvantGarde" w:hAnsi="AvantGarde"/>
                      <w:sz w:val="20"/>
                    </w:rPr>
                    <w:t>Description</w:t>
                  </w:r>
                </w:p>
              </w:tc>
            </w:tr>
            <w:tr>
              <w:trPr/>
              <w:tc>
                <w:tcPr>
                  <w:tcW w:w="631" w:type="dxa"/>
                  <w:tcBorders/>
                </w:tcPr>
                <w:p>
                  <w:pPr>
                    <w:pStyle w:val="Normal"/>
                    <w:rPr>
                      <w:rFonts w:ascii="AvantGarde" w:hAnsi="AvantGarde" w:eastAsia="Arial Unicode MS" w:cs="Arial Unicode MS"/>
                      <w:color w:val="000000"/>
                      <w:sz w:val="20"/>
                    </w:rPr>
                  </w:pPr>
                  <w:r>
                    <w:rPr>
                      <w:rFonts w:cs="AvantGarde" w:ascii="AvantGarde" w:hAnsi="AvantGarde"/>
                      <w:sz w:val="20"/>
                    </w:rPr>
                    <w:t>00</w:t>
                  </w:r>
                </w:p>
              </w:tc>
              <w:tc>
                <w:tcPr>
                  <w:tcW w:w="4856" w:type="dxa"/>
                  <w:tcBorders/>
                </w:tcPr>
                <w:p>
                  <w:pPr>
                    <w:pStyle w:val="Normal"/>
                    <w:rPr>
                      <w:rFonts w:ascii="AvantGarde" w:hAnsi="AvantGarde" w:eastAsia="Arial Unicode MS" w:cs="Arial Unicode MS"/>
                      <w:color w:val="000000"/>
                      <w:sz w:val="20"/>
                    </w:rPr>
                  </w:pPr>
                  <w:r>
                    <w:rPr>
                      <w:rFonts w:cs="AvantGarde" w:ascii="AvantGarde" w:hAnsi="AvantGarde"/>
                      <w:sz w:val="20"/>
                    </w:rPr>
                    <w:t xml:space="preserve">No Security Information Present (No Meaningful Information in I04) </w:t>
                  </w:r>
                </w:p>
              </w:tc>
            </w:tr>
            <w:tr>
              <w:trPr/>
              <w:tc>
                <w:tcPr>
                  <w:tcW w:w="631" w:type="dxa"/>
                  <w:tcBorders/>
                </w:tcPr>
                <w:p>
                  <w:pPr>
                    <w:pStyle w:val="Normal"/>
                    <w:rPr>
                      <w:rFonts w:ascii="AvantGarde" w:hAnsi="AvantGarde" w:eastAsia="Arial Unicode MS" w:cs="Arial Unicode MS"/>
                      <w:color w:val="000000"/>
                      <w:sz w:val="20"/>
                    </w:rPr>
                  </w:pPr>
                  <w:r>
                    <w:rPr>
                      <w:rFonts w:cs="AvantGarde" w:ascii="AvantGarde" w:hAnsi="AvantGarde"/>
                      <w:sz w:val="20"/>
                    </w:rPr>
                    <w:t>01</w:t>
                  </w:r>
                </w:p>
              </w:tc>
              <w:tc>
                <w:tcPr>
                  <w:tcW w:w="4856" w:type="dxa"/>
                  <w:tcBorders/>
                </w:tcPr>
                <w:p>
                  <w:pPr>
                    <w:pStyle w:val="Normal"/>
                    <w:rPr>
                      <w:rFonts w:ascii="AvantGarde" w:hAnsi="AvantGarde" w:eastAsia="Arial Unicode MS" w:cs="Arial Unicode MS"/>
                      <w:color w:val="000000"/>
                      <w:sz w:val="20"/>
                    </w:rPr>
                  </w:pPr>
                  <w:r>
                    <w:rPr>
                      <w:rFonts w:cs="AvantGarde" w:ascii="AvantGarde" w:hAnsi="AvantGarde"/>
                      <w:sz w:val="20"/>
                    </w:rPr>
                    <w:t>Password</w:t>
                  </w:r>
                </w:p>
              </w:tc>
            </w:tr>
          </w:tbl>
          <w:p>
            <w:pPr>
              <w:pStyle w:val="NormalWeb"/>
              <w:spacing w:before="280" w:after="0"/>
              <w:rPr>
                <w:rFonts w:ascii="AvantGarde" w:hAnsi="AvantGarde" w:cs="AvantGarde"/>
                <w:sz w:val="20"/>
              </w:rPr>
            </w:pPr>
            <w:r>
              <w:rPr>
                <w:rFonts w:cs="AvantGarde" w:ascii="AvantGarde" w:hAnsi="AvantGarde"/>
                <w:sz w:val="20"/>
              </w:rPr>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ID</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2/2</w:t>
            </w:r>
          </w:p>
        </w:tc>
      </w:tr>
      <w:tr>
        <w:trPr/>
        <w:tc>
          <w:tcPr>
            <w:tcW w:w="1121"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ISA04</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I04</w:t>
            </w:r>
          </w:p>
        </w:tc>
        <w:tc>
          <w:tcPr>
            <w:tcW w:w="551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Security Information</w:t>
            </w:r>
            <w:r>
              <w:rPr>
                <w:rFonts w:cs="AvantGarde" w:ascii="AvantGarde" w:hAnsi="AvantGarde"/>
                <w:sz w:val="20"/>
              </w:rPr>
              <w:t xml:space="preserve"> </w:t>
            </w:r>
          </w:p>
          <w:p>
            <w:pPr>
              <w:pStyle w:val="NormalWeb"/>
              <w:rPr>
                <w:rFonts w:ascii="AvantGarde" w:hAnsi="AvantGarde" w:cs="AvantGarde"/>
                <w:sz w:val="20"/>
              </w:rPr>
            </w:pPr>
            <w:r>
              <w:rPr>
                <w:rFonts w:cs="AvantGarde" w:ascii="AvantGarde" w:hAnsi="AvantGarde"/>
                <w:sz w:val="20"/>
              </w:rPr>
              <w:t xml:space="preserve">This is used for identifying the security information about the sender or the data in the interchange. The type of information is set by the Security Information Qualifier. </w:t>
            </w:r>
          </w:p>
          <w:p>
            <w:pPr>
              <w:pStyle w:val="NormalWeb"/>
              <w:spacing w:before="280" w:after="0"/>
              <w:rPr>
                <w:rFonts w:ascii="AvantGarde" w:hAnsi="AvantGarde" w:cs="AvantGarde"/>
                <w:sz w:val="20"/>
              </w:rPr>
            </w:pPr>
            <w:r>
              <w:rPr>
                <w:rFonts w:cs="AvantGarde" w:ascii="AvantGarde" w:hAnsi="AvantGarde"/>
                <w:sz w:val="20"/>
              </w:rPr>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AN</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10/10</w:t>
            </w:r>
          </w:p>
        </w:tc>
      </w:tr>
      <w:tr>
        <w:trPr/>
        <w:tc>
          <w:tcPr>
            <w:tcW w:w="1121"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ISA05</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I05</w:t>
            </w:r>
          </w:p>
        </w:tc>
        <w:tc>
          <w:tcPr>
            <w:tcW w:w="551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Interchange ID Qualifier</w:t>
            </w:r>
            <w:r>
              <w:rPr>
                <w:rFonts w:cs="AvantGarde" w:ascii="AvantGarde" w:hAnsi="AvantGarde"/>
                <w:sz w:val="20"/>
              </w:rPr>
              <w:t xml:space="preserve"> </w:t>
            </w:r>
          </w:p>
          <w:p>
            <w:pPr>
              <w:pStyle w:val="NormalWeb"/>
              <w:spacing w:before="280" w:after="0"/>
              <w:rPr>
                <w:rFonts w:ascii="AvantGarde" w:hAnsi="AvantGarde" w:cs="AvantGarde"/>
                <w:sz w:val="20"/>
              </w:rPr>
            </w:pPr>
            <w:r>
              <w:rPr>
                <w:rFonts w:cs="AvantGarde" w:ascii="AvantGarde" w:hAnsi="AvantGarde"/>
                <w:sz w:val="20"/>
              </w:rPr>
              <w:t xml:space="preserve">Qualifier to designate the system/method of code structure used to designate the sender ID element being qualified in ISA06. Examples of codes that may be used are </w:t>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ID</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2/2</w:t>
            </w:r>
          </w:p>
        </w:tc>
      </w:tr>
      <w:tr>
        <w:trPr/>
        <w:tc>
          <w:tcPr>
            <w:tcW w:w="1121"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ISA06</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I06</w:t>
            </w:r>
          </w:p>
        </w:tc>
        <w:tc>
          <w:tcPr>
            <w:tcW w:w="551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Interchange Sender ID</w:t>
            </w:r>
            <w:r>
              <w:rPr>
                <w:rFonts w:cs="AvantGarde" w:ascii="AvantGarde" w:hAnsi="AvantGarde"/>
                <w:sz w:val="20"/>
              </w:rPr>
              <w:t xml:space="preserve"> </w:t>
            </w:r>
          </w:p>
          <w:p>
            <w:pPr>
              <w:pStyle w:val="NormalWeb"/>
              <w:spacing w:before="280" w:after="0"/>
              <w:rPr>
                <w:rFonts w:ascii="AvantGarde" w:hAnsi="AvantGarde" w:cs="AvantGarde"/>
                <w:sz w:val="20"/>
              </w:rPr>
            </w:pPr>
            <w:r>
              <w:rPr>
                <w:rFonts w:cs="AvantGarde" w:ascii="AvantGarde" w:hAnsi="AvantGarde"/>
                <w:sz w:val="20"/>
              </w:rPr>
              <w:t xml:space="preserve">Identification code published by the sender for other parties to use as the receiver ID to route data to them. The sender always codes this value in the sender ID element. </w:t>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ID</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15/15</w:t>
            </w:r>
          </w:p>
        </w:tc>
      </w:tr>
      <w:tr>
        <w:trPr/>
        <w:tc>
          <w:tcPr>
            <w:tcW w:w="1121"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ISA07</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I05</w:t>
            </w:r>
          </w:p>
        </w:tc>
        <w:tc>
          <w:tcPr>
            <w:tcW w:w="551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cs="AvantGarde"/>
                <w:sz w:val="20"/>
              </w:rPr>
            </w:pPr>
            <w:r>
              <w:rPr>
                <w:rStyle w:val="Strong"/>
                <w:rFonts w:cs="AvantGarde" w:ascii="AvantGarde" w:hAnsi="AvantGarde"/>
                <w:sz w:val="20"/>
              </w:rPr>
              <w:t xml:space="preserve">Interchange ID Qualifier </w:t>
            </w:r>
          </w:p>
          <w:p>
            <w:pPr>
              <w:pStyle w:val="NormalWeb"/>
              <w:spacing w:before="280" w:after="0"/>
              <w:rPr>
                <w:rFonts w:ascii="AvantGarde" w:hAnsi="AvantGarde" w:cs="AvantGarde"/>
                <w:sz w:val="20"/>
              </w:rPr>
            </w:pPr>
            <w:r>
              <w:rPr>
                <w:rFonts w:cs="AvantGarde" w:ascii="AvantGarde" w:hAnsi="AvantGarde"/>
                <w:sz w:val="20"/>
              </w:rPr>
              <w:t xml:space="preserve">Qualifier to designate the system/method of code structure used to designate the receiver ID element being qualified in ISA08. Codes that may be used are </w:t>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ID</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2/2</w:t>
            </w:r>
          </w:p>
        </w:tc>
      </w:tr>
      <w:tr>
        <w:trPr/>
        <w:tc>
          <w:tcPr>
            <w:tcW w:w="1121"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ISA08</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I07</w:t>
            </w:r>
          </w:p>
        </w:tc>
        <w:tc>
          <w:tcPr>
            <w:tcW w:w="551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Interchange Receiver ID</w:t>
            </w:r>
            <w:r>
              <w:rPr>
                <w:rFonts w:cs="AvantGarde" w:ascii="AvantGarde" w:hAnsi="AvantGarde"/>
                <w:sz w:val="20"/>
              </w:rPr>
              <w:t xml:space="preserve"> </w:t>
            </w:r>
          </w:p>
          <w:p>
            <w:pPr>
              <w:pStyle w:val="NormalWeb"/>
              <w:spacing w:before="280" w:after="0"/>
              <w:rPr>
                <w:rFonts w:ascii="AvantGarde" w:hAnsi="AvantGarde" w:cs="AvantGarde"/>
                <w:sz w:val="20"/>
              </w:rPr>
            </w:pPr>
            <w:r>
              <w:rPr>
                <w:rFonts w:cs="AvantGarde" w:ascii="AvantGarde" w:hAnsi="AvantGarde"/>
                <w:sz w:val="20"/>
              </w:rPr>
              <w:t xml:space="preserve">Identification code published by the receiver of the data. When sending, it is used by the sender as their sending ID, thus other parties sending to them will use this as a receiving ID to route data to them. </w:t>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AN</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15/15</w:t>
            </w:r>
          </w:p>
        </w:tc>
      </w:tr>
      <w:tr>
        <w:trPr/>
        <w:tc>
          <w:tcPr>
            <w:tcW w:w="1121"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ISA09</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I08</w:t>
            </w:r>
          </w:p>
        </w:tc>
        <w:tc>
          <w:tcPr>
            <w:tcW w:w="551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Interchange Date</w:t>
            </w:r>
            <w:r>
              <w:rPr>
                <w:rFonts w:cs="AvantGarde" w:ascii="AvantGarde" w:hAnsi="AvantGarde"/>
                <w:sz w:val="20"/>
              </w:rPr>
              <w:t xml:space="preserve"> </w:t>
            </w:r>
          </w:p>
          <w:p>
            <w:pPr>
              <w:pStyle w:val="NormalWeb"/>
              <w:spacing w:before="280" w:after="0"/>
              <w:rPr>
                <w:rFonts w:ascii="AvantGarde" w:hAnsi="AvantGarde" w:cs="AvantGarde"/>
                <w:sz w:val="20"/>
              </w:rPr>
            </w:pPr>
            <w:r>
              <w:rPr>
                <w:rFonts w:cs="AvantGarde" w:ascii="AvantGarde" w:hAnsi="AvantGarde"/>
                <w:sz w:val="20"/>
              </w:rPr>
              <w:t>Date of the interchange. Format: YYMMDD</w:t>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DT</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6/6</w:t>
            </w:r>
          </w:p>
        </w:tc>
      </w:tr>
      <w:tr>
        <w:trPr/>
        <w:tc>
          <w:tcPr>
            <w:tcW w:w="1121"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ISA10</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I09</w:t>
            </w:r>
          </w:p>
        </w:tc>
        <w:tc>
          <w:tcPr>
            <w:tcW w:w="551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Interchange Time</w:t>
            </w:r>
            <w:r>
              <w:rPr>
                <w:rFonts w:cs="AvantGarde" w:ascii="AvantGarde" w:hAnsi="AvantGarde"/>
                <w:sz w:val="20"/>
              </w:rPr>
              <w:t xml:space="preserve"> </w:t>
            </w:r>
          </w:p>
          <w:p>
            <w:pPr>
              <w:pStyle w:val="NormalWeb"/>
              <w:rPr>
                <w:rFonts w:ascii="AvantGarde" w:hAnsi="AvantGarde" w:cs="AvantGarde"/>
                <w:sz w:val="20"/>
              </w:rPr>
            </w:pPr>
            <w:r>
              <w:rPr>
                <w:rFonts w:cs="AvantGarde" w:ascii="AvantGarde" w:hAnsi="AvantGarde"/>
                <w:sz w:val="20"/>
              </w:rPr>
              <w:t>Time of the interchange. Format: HHMM</w:t>
            </w:r>
          </w:p>
          <w:p>
            <w:pPr>
              <w:pStyle w:val="NormalWeb"/>
              <w:spacing w:before="280" w:after="0"/>
              <w:rPr>
                <w:rFonts w:ascii="AvantGarde" w:hAnsi="AvantGarde" w:cs="AvantGarde"/>
                <w:sz w:val="20"/>
              </w:rPr>
            </w:pPr>
            <w:r>
              <w:rPr>
                <w:rFonts w:cs="AvantGarde" w:ascii="AvantGarde" w:hAnsi="AvantGarde"/>
                <w:sz w:val="20"/>
              </w:rPr>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TM</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4/4</w:t>
            </w:r>
          </w:p>
        </w:tc>
      </w:tr>
      <w:tr>
        <w:trPr/>
        <w:tc>
          <w:tcPr>
            <w:tcW w:w="1121"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ISA11</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I10</w:t>
            </w:r>
          </w:p>
        </w:tc>
        <w:tc>
          <w:tcPr>
            <w:tcW w:w="551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Interchange Control Standards Identifier</w:t>
            </w:r>
            <w:r>
              <w:rPr>
                <w:rFonts w:cs="AvantGarde" w:ascii="AvantGarde" w:hAnsi="AvantGarde"/>
                <w:sz w:val="20"/>
              </w:rPr>
              <w:t xml:space="preserve"> </w:t>
            </w:r>
          </w:p>
          <w:p>
            <w:pPr>
              <w:pStyle w:val="NormalWeb"/>
              <w:rPr>
                <w:rFonts w:ascii="AvantGarde" w:hAnsi="AvantGarde" w:cs="AvantGarde"/>
                <w:sz w:val="20"/>
              </w:rPr>
            </w:pPr>
            <w:r>
              <w:rPr>
                <w:rFonts w:cs="AvantGarde" w:ascii="AvantGarde" w:hAnsi="AvantGarde"/>
                <w:sz w:val="20"/>
              </w:rPr>
              <w:t xml:space="preserve">Code to identify the agency responsible for the control standard used by the message that is enclosed by the interchange header and trailer. </w:t>
            </w:r>
          </w:p>
          <w:p>
            <w:pPr>
              <w:pStyle w:val="NormalWeb"/>
              <w:spacing w:before="280" w:after="0"/>
              <w:rPr>
                <w:rFonts w:ascii="AvantGarde" w:hAnsi="AvantGarde" w:cs="AvantGarde"/>
                <w:sz w:val="20"/>
              </w:rPr>
            </w:pPr>
            <w:r>
              <w:rPr>
                <w:rFonts w:cs="AvantGarde" w:ascii="AvantGarde" w:hAnsi="AvantGarde"/>
                <w:sz w:val="20"/>
              </w:rPr>
              <w:t xml:space="preserve">U This is the code to identify the United States EDI Community of ASC X12 </w:t>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ID</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1/1</w:t>
            </w:r>
          </w:p>
        </w:tc>
      </w:tr>
      <w:tr>
        <w:trPr/>
        <w:tc>
          <w:tcPr>
            <w:tcW w:w="1121"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ISA12</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I11</w:t>
            </w:r>
          </w:p>
        </w:tc>
        <w:tc>
          <w:tcPr>
            <w:tcW w:w="551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Interchange Control Version Number</w:t>
            </w:r>
            <w:r>
              <w:rPr>
                <w:rFonts w:cs="AvantGarde" w:ascii="AvantGarde" w:hAnsi="AvantGarde"/>
                <w:sz w:val="20"/>
              </w:rPr>
              <w:t xml:space="preserve"> </w:t>
            </w:r>
          </w:p>
          <w:p>
            <w:pPr>
              <w:pStyle w:val="NormalWeb"/>
              <w:spacing w:before="280" w:after="0"/>
              <w:rPr>
                <w:rFonts w:ascii="AvantGarde" w:hAnsi="AvantGarde" w:cs="AvantGarde"/>
                <w:sz w:val="20"/>
              </w:rPr>
            </w:pPr>
            <w:r>
              <w:rPr>
                <w:rFonts w:cs="AvantGarde" w:ascii="AvantGarde" w:hAnsi="AvantGarde"/>
                <w:sz w:val="20"/>
              </w:rPr>
              <w:t xml:space="preserve">This version number covers the interchange control segments. Codes that may be used are </w:t>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ID</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5/5</w:t>
            </w:r>
          </w:p>
        </w:tc>
      </w:tr>
      <w:tr>
        <w:trPr/>
        <w:tc>
          <w:tcPr>
            <w:tcW w:w="1121"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ISA13</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I12</w:t>
            </w:r>
          </w:p>
        </w:tc>
        <w:tc>
          <w:tcPr>
            <w:tcW w:w="551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Interchange Control Number</w:t>
            </w:r>
            <w:r>
              <w:rPr>
                <w:rFonts w:cs="AvantGarde" w:ascii="AvantGarde" w:hAnsi="AvantGarde"/>
                <w:sz w:val="20"/>
              </w:rPr>
              <w:t xml:space="preserve"> </w:t>
            </w:r>
          </w:p>
          <w:p>
            <w:pPr>
              <w:pStyle w:val="NormalWeb"/>
              <w:spacing w:before="280" w:after="0"/>
              <w:rPr>
                <w:rFonts w:ascii="AvantGarde" w:hAnsi="AvantGarde" w:cs="AvantGarde"/>
                <w:sz w:val="20"/>
              </w:rPr>
            </w:pPr>
            <w:r>
              <w:rPr>
                <w:rFonts w:cs="AvantGarde" w:ascii="AvantGarde" w:hAnsi="AvantGarde"/>
                <w:sz w:val="20"/>
              </w:rPr>
              <w:t xml:space="preserve">This number uniquely identifies the interchange data to the sender. It is assigned by the sender. Together with the sender ID it uniquely identifies the interchange data to the receiver. It is suggested that the sender, receiver, and all third parties be able to maintain an audit trail of interchanges using this number. </w:t>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N0</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9/9</w:t>
            </w:r>
          </w:p>
        </w:tc>
      </w:tr>
      <w:tr>
        <w:trPr/>
        <w:tc>
          <w:tcPr>
            <w:tcW w:w="1121"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ISA14</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I13</w:t>
            </w:r>
          </w:p>
        </w:tc>
        <w:tc>
          <w:tcPr>
            <w:tcW w:w="551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Acknowledgment Requested</w:t>
            </w:r>
            <w:r>
              <w:rPr>
                <w:rFonts w:cs="AvantGarde" w:ascii="AvantGarde" w:hAnsi="AvantGarde"/>
                <w:sz w:val="20"/>
              </w:rPr>
              <w:t xml:space="preserve"> </w:t>
            </w:r>
          </w:p>
          <w:p>
            <w:pPr>
              <w:pStyle w:val="NormalWeb"/>
              <w:rPr/>
            </w:pPr>
            <w:r>
              <w:rPr/>
              <w:t xml:space="preserve">Code sent by the sender to request an interchange acknowledgment. Codes used are </w:t>
            </w:r>
          </w:p>
          <w:tbl>
            <w:tblPr>
              <w:tblW w:w="5000" w:type="pct"/>
              <w:jc w:val="start"/>
              <w:tblInd w:w="8" w:type="dxa"/>
              <w:tblLayout w:type="fixed"/>
              <w:tblCellMar>
                <w:top w:w="15" w:type="dxa"/>
                <w:start w:w="15" w:type="dxa"/>
                <w:bottom w:w="15" w:type="dxa"/>
                <w:end w:w="15" w:type="dxa"/>
              </w:tblCellMar>
            </w:tblPr>
            <w:tblGrid>
              <w:gridCol w:w="631"/>
              <w:gridCol w:w="4856"/>
            </w:tblGrid>
            <w:tr>
              <w:trPr/>
              <w:tc>
                <w:tcPr>
                  <w:tcW w:w="631" w:type="dxa"/>
                  <w:tcBorders/>
                  <w:vAlign w:val="center"/>
                </w:tcPr>
                <w:p>
                  <w:pPr>
                    <w:pStyle w:val="Normal"/>
                    <w:rPr>
                      <w:rFonts w:ascii="AvantGarde" w:hAnsi="AvantGarde" w:eastAsia="Arial Unicode MS" w:cs="Arial Unicode MS"/>
                      <w:color w:val="000000"/>
                      <w:sz w:val="20"/>
                    </w:rPr>
                  </w:pPr>
                  <w:r>
                    <w:rPr>
                      <w:rStyle w:val="Strong"/>
                      <w:rFonts w:cs="AvantGarde" w:ascii="AvantGarde" w:hAnsi="AvantGarde"/>
                      <w:sz w:val="20"/>
                    </w:rPr>
                    <w:t>Code</w:t>
                  </w:r>
                </w:p>
              </w:tc>
              <w:tc>
                <w:tcPr>
                  <w:tcW w:w="4856" w:type="dxa"/>
                  <w:tcBorders/>
                  <w:vAlign w:val="center"/>
                </w:tcPr>
                <w:p>
                  <w:pPr>
                    <w:pStyle w:val="Normal"/>
                    <w:rPr>
                      <w:rFonts w:ascii="AvantGarde" w:hAnsi="AvantGarde" w:eastAsia="Arial Unicode MS" w:cs="Arial Unicode MS"/>
                      <w:color w:val="000000"/>
                      <w:sz w:val="20"/>
                    </w:rPr>
                  </w:pPr>
                  <w:r>
                    <w:rPr>
                      <w:rStyle w:val="Strong"/>
                      <w:rFonts w:cs="AvantGarde" w:ascii="AvantGarde" w:hAnsi="AvantGarde"/>
                      <w:sz w:val="20"/>
                    </w:rPr>
                    <w:t>Description</w:t>
                  </w:r>
                </w:p>
              </w:tc>
            </w:tr>
            <w:tr>
              <w:trPr/>
              <w:tc>
                <w:tcPr>
                  <w:tcW w:w="631" w:type="dxa"/>
                  <w:tcBorders/>
                </w:tcPr>
                <w:p>
                  <w:pPr>
                    <w:pStyle w:val="Normal"/>
                    <w:rPr>
                      <w:rFonts w:ascii="AvantGarde" w:hAnsi="AvantGarde" w:eastAsia="Arial Unicode MS" w:cs="Arial Unicode MS"/>
                      <w:color w:val="000000"/>
                      <w:sz w:val="20"/>
                    </w:rPr>
                  </w:pPr>
                  <w:r>
                    <w:rPr>
                      <w:rFonts w:cs="AvantGarde" w:ascii="AvantGarde" w:hAnsi="AvantGarde"/>
                      <w:sz w:val="20"/>
                    </w:rPr>
                    <w:t>0</w:t>
                  </w:r>
                </w:p>
              </w:tc>
              <w:tc>
                <w:tcPr>
                  <w:tcW w:w="4856" w:type="dxa"/>
                  <w:tcBorders/>
                </w:tcPr>
                <w:p>
                  <w:pPr>
                    <w:pStyle w:val="Normal"/>
                    <w:rPr>
                      <w:rFonts w:ascii="AvantGarde" w:hAnsi="AvantGarde" w:eastAsia="Arial Unicode MS" w:cs="Arial Unicode MS"/>
                      <w:color w:val="000000"/>
                      <w:sz w:val="20"/>
                    </w:rPr>
                  </w:pPr>
                  <w:r>
                    <w:rPr>
                      <w:rFonts w:cs="AvantGarde" w:ascii="AvantGarde" w:hAnsi="AvantGarde"/>
                      <w:sz w:val="20"/>
                    </w:rPr>
                    <w:t>No Acknowledgment Requested - do not respond with TS997</w:t>
                  </w:r>
                </w:p>
              </w:tc>
            </w:tr>
            <w:tr>
              <w:trPr/>
              <w:tc>
                <w:tcPr>
                  <w:tcW w:w="631" w:type="dxa"/>
                  <w:tcBorders/>
                </w:tcPr>
                <w:p>
                  <w:pPr>
                    <w:pStyle w:val="Normal"/>
                    <w:rPr>
                      <w:rFonts w:ascii="AvantGarde" w:hAnsi="AvantGarde" w:eastAsia="Arial Unicode MS" w:cs="Arial Unicode MS"/>
                      <w:color w:val="000000"/>
                      <w:sz w:val="20"/>
                    </w:rPr>
                  </w:pPr>
                  <w:r>
                    <w:rPr>
                      <w:rFonts w:cs="AvantGarde" w:ascii="AvantGarde" w:hAnsi="AvantGarde"/>
                      <w:sz w:val="20"/>
                    </w:rPr>
                    <w:t>1</w:t>
                  </w:r>
                </w:p>
              </w:tc>
              <w:tc>
                <w:tcPr>
                  <w:tcW w:w="4856" w:type="dxa"/>
                  <w:tcBorders/>
                </w:tcPr>
                <w:p>
                  <w:pPr>
                    <w:pStyle w:val="Normal"/>
                    <w:rPr>
                      <w:rFonts w:ascii="AvantGarde" w:hAnsi="AvantGarde" w:eastAsia="Arial Unicode MS" w:cs="Arial Unicode MS"/>
                      <w:color w:val="000000"/>
                      <w:sz w:val="20"/>
                    </w:rPr>
                  </w:pPr>
                  <w:r>
                    <w:rPr>
                      <w:rFonts w:cs="AvantGarde" w:ascii="AvantGarde" w:hAnsi="AvantGarde"/>
                      <w:sz w:val="20"/>
                    </w:rPr>
                    <w:t>Interchange Acknowledgment Requested - respond with TS997 as soon as the transaction is received</w:t>
                  </w:r>
                </w:p>
              </w:tc>
            </w:tr>
          </w:tbl>
          <w:p>
            <w:pPr>
              <w:pStyle w:val="Normal"/>
              <w:rPr>
                <w:rFonts w:ascii="AvantGarde" w:hAnsi="AvantGarde" w:eastAsia="Arial Unicode MS" w:cs="Arial Unicode MS"/>
                <w:color w:val="000000"/>
                <w:sz w:val="20"/>
              </w:rPr>
            </w:pPr>
            <w:r>
              <w:rPr>
                <w:rFonts w:eastAsia="Arial Unicode MS" w:cs="Arial Unicode MS" w:ascii="AvantGarde" w:hAnsi="AvantGarde"/>
                <w:color w:val="000000"/>
                <w:sz w:val="20"/>
              </w:rPr>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ID</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1/1</w:t>
            </w:r>
          </w:p>
        </w:tc>
      </w:tr>
      <w:tr>
        <w:trPr/>
        <w:tc>
          <w:tcPr>
            <w:tcW w:w="1121"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ISA15</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I14</w:t>
            </w:r>
          </w:p>
        </w:tc>
        <w:tc>
          <w:tcPr>
            <w:tcW w:w="551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Test Indicator</w:t>
            </w:r>
            <w:r>
              <w:rPr>
                <w:rFonts w:cs="AvantGarde" w:ascii="AvantGarde" w:hAnsi="AvantGarde"/>
                <w:sz w:val="20"/>
              </w:rPr>
              <w:t xml:space="preserve"> </w:t>
            </w:r>
          </w:p>
          <w:p>
            <w:pPr>
              <w:pStyle w:val="NormalWeb"/>
              <w:rPr/>
            </w:pPr>
            <w:r>
              <w:rPr/>
              <w:t xml:space="preserve">Code to indicate whether data enclosed by this interchange envelope is test or production. Codes used are </w:t>
            </w:r>
          </w:p>
          <w:tbl>
            <w:tblPr>
              <w:tblW w:w="5000" w:type="pct"/>
              <w:jc w:val="start"/>
              <w:tblInd w:w="8" w:type="dxa"/>
              <w:tblLayout w:type="fixed"/>
              <w:tblCellMar>
                <w:top w:w="15" w:type="dxa"/>
                <w:start w:w="15" w:type="dxa"/>
                <w:bottom w:w="15" w:type="dxa"/>
                <w:end w:w="15" w:type="dxa"/>
              </w:tblCellMar>
            </w:tblPr>
            <w:tblGrid>
              <w:gridCol w:w="631"/>
              <w:gridCol w:w="4856"/>
            </w:tblGrid>
            <w:tr>
              <w:trPr/>
              <w:tc>
                <w:tcPr>
                  <w:tcW w:w="631" w:type="dxa"/>
                  <w:tcBorders/>
                  <w:vAlign w:val="center"/>
                </w:tcPr>
                <w:p>
                  <w:pPr>
                    <w:pStyle w:val="Normal"/>
                    <w:rPr>
                      <w:rFonts w:ascii="AvantGarde" w:hAnsi="AvantGarde" w:eastAsia="Arial Unicode MS" w:cs="Arial Unicode MS"/>
                      <w:color w:val="000000"/>
                      <w:sz w:val="20"/>
                    </w:rPr>
                  </w:pPr>
                  <w:r>
                    <w:rPr>
                      <w:rStyle w:val="Strong"/>
                      <w:rFonts w:cs="AvantGarde" w:ascii="AvantGarde" w:hAnsi="AvantGarde"/>
                      <w:sz w:val="20"/>
                    </w:rPr>
                    <w:t>Code</w:t>
                  </w:r>
                </w:p>
              </w:tc>
              <w:tc>
                <w:tcPr>
                  <w:tcW w:w="4856" w:type="dxa"/>
                  <w:tcBorders/>
                  <w:vAlign w:val="center"/>
                </w:tcPr>
                <w:p>
                  <w:pPr>
                    <w:pStyle w:val="Normal"/>
                    <w:rPr>
                      <w:rFonts w:ascii="AvantGarde" w:hAnsi="AvantGarde" w:eastAsia="Arial Unicode MS" w:cs="Arial Unicode MS"/>
                      <w:color w:val="000000"/>
                      <w:sz w:val="20"/>
                    </w:rPr>
                  </w:pPr>
                  <w:r>
                    <w:rPr>
                      <w:rStyle w:val="Strong"/>
                      <w:rFonts w:cs="AvantGarde" w:ascii="AvantGarde" w:hAnsi="AvantGarde"/>
                      <w:sz w:val="20"/>
                    </w:rPr>
                    <w:t>Description</w:t>
                  </w:r>
                </w:p>
              </w:tc>
            </w:tr>
            <w:tr>
              <w:trPr/>
              <w:tc>
                <w:tcPr>
                  <w:tcW w:w="631" w:type="dxa"/>
                  <w:tcBorders/>
                </w:tcPr>
                <w:p>
                  <w:pPr>
                    <w:pStyle w:val="Normal"/>
                    <w:rPr>
                      <w:rFonts w:ascii="AvantGarde" w:hAnsi="AvantGarde" w:eastAsia="Arial Unicode MS" w:cs="Arial Unicode MS"/>
                      <w:color w:val="000000"/>
                      <w:sz w:val="20"/>
                    </w:rPr>
                  </w:pPr>
                  <w:r>
                    <w:rPr>
                      <w:rFonts w:cs="AvantGarde" w:ascii="AvantGarde" w:hAnsi="AvantGarde"/>
                      <w:sz w:val="20"/>
                    </w:rPr>
                    <w:t>T</w:t>
                  </w:r>
                </w:p>
              </w:tc>
              <w:tc>
                <w:tcPr>
                  <w:tcW w:w="4856" w:type="dxa"/>
                  <w:tcBorders/>
                </w:tcPr>
                <w:p>
                  <w:pPr>
                    <w:pStyle w:val="Normal"/>
                    <w:rPr>
                      <w:rFonts w:ascii="AvantGarde" w:hAnsi="AvantGarde" w:eastAsia="Arial Unicode MS" w:cs="Arial Unicode MS"/>
                      <w:color w:val="000000"/>
                      <w:sz w:val="20"/>
                    </w:rPr>
                  </w:pPr>
                  <w:r>
                    <w:rPr>
                      <w:rFonts w:cs="AvantGarde" w:ascii="AvantGarde" w:hAnsi="AvantGarde"/>
                      <w:sz w:val="20"/>
                    </w:rPr>
                    <w:t>Test Data</w:t>
                  </w:r>
                </w:p>
              </w:tc>
            </w:tr>
            <w:tr>
              <w:trPr/>
              <w:tc>
                <w:tcPr>
                  <w:tcW w:w="631" w:type="dxa"/>
                  <w:tcBorders/>
                </w:tcPr>
                <w:p>
                  <w:pPr>
                    <w:pStyle w:val="Normal"/>
                    <w:rPr>
                      <w:rFonts w:ascii="AvantGarde" w:hAnsi="AvantGarde" w:eastAsia="Arial Unicode MS" w:cs="Arial Unicode MS"/>
                      <w:color w:val="000000"/>
                      <w:sz w:val="20"/>
                    </w:rPr>
                  </w:pPr>
                  <w:r>
                    <w:rPr>
                      <w:rFonts w:cs="AvantGarde" w:ascii="AvantGarde" w:hAnsi="AvantGarde"/>
                      <w:sz w:val="20"/>
                    </w:rPr>
                    <w:t>P</w:t>
                  </w:r>
                </w:p>
              </w:tc>
              <w:tc>
                <w:tcPr>
                  <w:tcW w:w="4856" w:type="dxa"/>
                  <w:tcBorders/>
                </w:tcPr>
                <w:p>
                  <w:pPr>
                    <w:pStyle w:val="Normal"/>
                    <w:rPr>
                      <w:rFonts w:ascii="AvantGarde" w:hAnsi="AvantGarde" w:eastAsia="Arial Unicode MS" w:cs="Arial Unicode MS"/>
                      <w:color w:val="000000"/>
                      <w:sz w:val="20"/>
                    </w:rPr>
                  </w:pPr>
                  <w:r>
                    <w:rPr>
                      <w:rFonts w:cs="AvantGarde" w:ascii="AvantGarde" w:hAnsi="AvantGarde"/>
                      <w:sz w:val="20"/>
                    </w:rPr>
                    <w:t>Production Data</w:t>
                  </w:r>
                </w:p>
              </w:tc>
            </w:tr>
          </w:tbl>
          <w:p>
            <w:pPr>
              <w:pStyle w:val="Normal"/>
              <w:rPr>
                <w:rFonts w:ascii="AvantGarde" w:hAnsi="AvantGarde" w:eastAsia="Arial Unicode MS" w:cs="Arial Unicode MS"/>
                <w:color w:val="000000"/>
                <w:sz w:val="20"/>
              </w:rPr>
            </w:pPr>
            <w:r>
              <w:rPr>
                <w:rFonts w:eastAsia="Arial Unicode MS" w:cs="Arial Unicode MS" w:ascii="AvantGarde" w:hAnsi="AvantGarde"/>
                <w:color w:val="000000"/>
                <w:sz w:val="20"/>
              </w:rPr>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ID</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1/1</w:t>
            </w:r>
          </w:p>
        </w:tc>
      </w:tr>
      <w:tr>
        <w:trPr/>
        <w:tc>
          <w:tcPr>
            <w:tcW w:w="1121"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ISA16</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I15</w:t>
            </w:r>
          </w:p>
        </w:tc>
        <w:tc>
          <w:tcPr>
            <w:tcW w:w="551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Sub-element Separator</w:t>
            </w:r>
            <w:r>
              <w:rPr>
                <w:rFonts w:cs="AvantGarde" w:ascii="AvantGarde" w:hAnsi="AvantGarde"/>
                <w:sz w:val="20"/>
              </w:rPr>
              <w:t xml:space="preserve"> </w:t>
            </w:r>
          </w:p>
          <w:p>
            <w:pPr>
              <w:pStyle w:val="NormalWeb"/>
              <w:spacing w:before="280" w:after="0"/>
              <w:rPr>
                <w:rFonts w:ascii="AvantGarde" w:hAnsi="AvantGarde" w:cs="AvantGarde"/>
                <w:sz w:val="20"/>
              </w:rPr>
            </w:pPr>
            <w:r>
              <w:rPr>
                <w:rFonts w:cs="AvantGarde" w:ascii="AvantGarde" w:hAnsi="AvantGarde"/>
                <w:sz w:val="20"/>
              </w:rPr>
              <w:t xml:space="preserve">This is a field reserved for future expansion in separating data element subgroups. (In the interest of a migration to international standards, this must be different from the data element separator). </w:t>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AN</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1/1</w:t>
            </w:r>
          </w:p>
        </w:tc>
      </w:tr>
    </w:tbl>
    <w:p>
      <w:pPr>
        <w:pStyle w:val="NormalWeb"/>
        <w:spacing w:before="0" w:after="0"/>
        <w:rPr>
          <w:rFonts w:ascii="AvantGarde" w:hAnsi="AvantGarde" w:eastAsia="AvantGarde" w:cs="AvantGarde"/>
          <w:sz w:val="20"/>
        </w:rPr>
      </w:pPr>
      <w:r>
        <w:rPr>
          <w:rFonts w:eastAsia="AvantGarde" w:cs="AvantGarde" w:ascii="AvantGarde" w:hAnsi="AvantGarde"/>
          <w:sz w:val="20"/>
        </w:rPr>
        <w:t xml:space="preserve"> </w:t>
      </w:r>
    </w:p>
    <w:p>
      <w:pPr>
        <w:pStyle w:val="Heading4"/>
        <w:ind w:hanging="0" w:start="0"/>
        <w:rPr>
          <w:rFonts w:ascii="AvantGarde" w:hAnsi="AvantGarde" w:cs="AvantGarde"/>
          <w:sz w:val="20"/>
        </w:rPr>
      </w:pPr>
      <w:r>
        <w:rPr>
          <w:rFonts w:cs="AvantGarde" w:ascii="AvantGarde" w:hAnsi="AvantGarde"/>
          <w:color w:val="008080"/>
          <w:sz w:val="20"/>
        </w:rPr>
        <w:t xml:space="preserve">The Functional Group Header (Segment GS) </w:t>
      </w:r>
    </w:p>
    <w:p>
      <w:pPr>
        <w:pStyle w:val="NormalWeb"/>
        <w:spacing w:before="0" w:after="0"/>
        <w:rPr/>
      </w:pPr>
      <w:r>
        <w:rPr/>
        <w:t xml:space="preserve">The Functional Group Header Segment is used to indicate the beginning of a functional group and to provide control information. The format is as follows: </w:t>
      </w:r>
    </w:p>
    <w:tbl>
      <w:tblPr>
        <w:tblW w:w="8760" w:type="dxa"/>
        <w:jc w:val="start"/>
        <w:tblInd w:w="-45" w:type="dxa"/>
        <w:tblLayout w:type="fixed"/>
        <w:tblCellMar>
          <w:top w:w="15" w:type="dxa"/>
          <w:start w:w="15" w:type="dxa"/>
          <w:bottom w:w="15" w:type="dxa"/>
          <w:end w:w="15" w:type="dxa"/>
        </w:tblCellMar>
      </w:tblPr>
      <w:tblGrid>
        <w:gridCol w:w="1145"/>
        <w:gridCol w:w="866"/>
        <w:gridCol w:w="5564"/>
        <w:gridCol w:w="274"/>
        <w:gridCol w:w="386"/>
        <w:gridCol w:w="525"/>
      </w:tblGrid>
      <w:tr>
        <w:trPr/>
        <w:tc>
          <w:tcPr>
            <w:tcW w:w="8760" w:type="dxa"/>
            <w:gridSpan w:val="6"/>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280" w:after="0"/>
              <w:jc w:val="center"/>
              <w:rPr/>
            </w:pPr>
            <w:r>
              <w:rPr>
                <w:rFonts w:cs="AvantGarde" w:ascii="AvantGarde" w:hAnsi="AvantGarde"/>
                <w:b/>
                <w:bCs/>
                <w:sz w:val="20"/>
              </w:rPr>
              <w:t>GS Data Element Summary</w:t>
            </w:r>
            <w:r>
              <w:rPr>
                <w:rFonts w:cs="AvantGarde" w:ascii="AvantGarde" w:hAnsi="AvantGarde"/>
                <w:sz w:val="20"/>
              </w:rPr>
              <w:t xml:space="preserve"> </w:t>
            </w:r>
          </w:p>
        </w:tc>
      </w:tr>
      <w:tr>
        <w:trPr/>
        <w:tc>
          <w:tcPr>
            <w:tcW w:w="1145" w:type="dxa"/>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0" w:after="280"/>
              <w:jc w:val="center"/>
              <w:rPr>
                <w:rFonts w:ascii="AvantGarde" w:hAnsi="AvantGarde" w:cs="AvantGarde"/>
                <w:sz w:val="20"/>
              </w:rPr>
            </w:pPr>
            <w:r>
              <w:rPr>
                <w:rStyle w:val="Strong"/>
                <w:rFonts w:cs="AvantGarde" w:ascii="AvantGarde" w:hAnsi="AvantGarde"/>
                <w:sz w:val="20"/>
              </w:rPr>
              <w:t xml:space="preserve">Reference </w:t>
            </w:r>
          </w:p>
          <w:p>
            <w:pPr>
              <w:pStyle w:val="NormalWeb"/>
              <w:spacing w:before="280" w:after="0"/>
              <w:jc w:val="center"/>
              <w:rPr/>
            </w:pPr>
            <w:r>
              <w:rPr>
                <w:rStyle w:val="Strong"/>
                <w:rFonts w:cs="AvantGarde" w:ascii="AvantGarde" w:hAnsi="AvantGarde"/>
                <w:sz w:val="20"/>
              </w:rPr>
              <w:t>Designator</w:t>
            </w:r>
            <w:r>
              <w:rPr>
                <w:rFonts w:cs="AvantGarde" w:ascii="AvantGarde" w:hAnsi="AvantGarde"/>
                <w:sz w:val="20"/>
              </w:rPr>
              <w:t xml:space="preserve"> </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0" w:after="280"/>
              <w:jc w:val="center"/>
              <w:rPr>
                <w:rFonts w:ascii="AvantGarde" w:hAnsi="AvantGarde" w:cs="AvantGarde"/>
                <w:sz w:val="20"/>
              </w:rPr>
            </w:pPr>
            <w:r>
              <w:rPr>
                <w:rStyle w:val="Strong"/>
                <w:rFonts w:cs="AvantGarde" w:ascii="AvantGarde" w:hAnsi="AvantGarde"/>
                <w:sz w:val="20"/>
              </w:rPr>
              <w:t xml:space="preserve">Data </w:t>
            </w:r>
          </w:p>
          <w:p>
            <w:pPr>
              <w:pStyle w:val="NormalWeb"/>
              <w:spacing w:before="280" w:after="0"/>
              <w:jc w:val="center"/>
              <w:rPr/>
            </w:pPr>
            <w:r>
              <w:rPr>
                <w:rStyle w:val="Strong"/>
                <w:rFonts w:cs="AvantGarde" w:ascii="AvantGarde" w:hAnsi="AvantGarde"/>
                <w:sz w:val="20"/>
              </w:rPr>
              <w:t>Element</w:t>
            </w:r>
            <w:r>
              <w:rPr>
                <w:rFonts w:cs="AvantGarde" w:ascii="AvantGarde" w:hAnsi="AvantGarde"/>
                <w:sz w:val="20"/>
              </w:rPr>
              <w:t xml:space="preserve"> </w:t>
            </w:r>
          </w:p>
        </w:tc>
        <w:tc>
          <w:tcPr>
            <w:tcW w:w="5564" w:type="dxa"/>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280" w:after="0"/>
              <w:jc w:val="center"/>
              <w:rPr/>
            </w:pPr>
            <w:r>
              <w:rPr>
                <w:rStyle w:val="Strong"/>
                <w:rFonts w:cs="AvantGarde" w:ascii="AvantGarde" w:hAnsi="AvantGarde"/>
                <w:sz w:val="20"/>
              </w:rPr>
              <w:t>Name</w:t>
            </w:r>
            <w:r>
              <w:rPr>
                <w:rFonts w:cs="AvantGarde" w:ascii="AvantGarde" w:hAnsi="AvantGarde"/>
                <w:sz w:val="20"/>
              </w:rPr>
              <w:t xml:space="preserve"> </w:t>
            </w:r>
          </w:p>
        </w:tc>
        <w:tc>
          <w:tcPr>
            <w:tcW w:w="1185" w:type="dxa"/>
            <w:gridSpan w:val="3"/>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280" w:after="0"/>
              <w:jc w:val="center"/>
              <w:rPr/>
            </w:pPr>
            <w:r>
              <w:rPr>
                <w:rStyle w:val="Strong"/>
                <w:rFonts w:cs="AvantGarde" w:ascii="AvantGarde" w:hAnsi="AvantGarde"/>
                <w:sz w:val="20"/>
              </w:rPr>
              <w:t>Attributes</w:t>
            </w:r>
            <w:r>
              <w:rPr>
                <w:rFonts w:cs="AvantGarde" w:ascii="AvantGarde" w:hAnsi="AvantGarde"/>
                <w:sz w:val="20"/>
              </w:rPr>
              <w:t xml:space="preserve"> </w:t>
            </w:r>
          </w:p>
        </w:tc>
      </w:tr>
      <w:tr>
        <w:trPr/>
        <w:tc>
          <w:tcPr>
            <w:tcW w:w="114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GS01</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479</w:t>
            </w:r>
          </w:p>
        </w:tc>
        <w:tc>
          <w:tcPr>
            <w:tcW w:w="556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Functional ID Code</w:t>
            </w:r>
            <w:r>
              <w:rPr>
                <w:rFonts w:cs="AvantGarde" w:ascii="AvantGarde" w:hAnsi="AvantGarde"/>
                <w:sz w:val="20"/>
              </w:rPr>
              <w:t xml:space="preserve"> </w:t>
            </w:r>
          </w:p>
          <w:p>
            <w:pPr>
              <w:pStyle w:val="NormalWeb"/>
              <w:rPr>
                <w:rFonts w:ascii="AvantGarde" w:hAnsi="AvantGarde" w:cs="AvantGarde"/>
                <w:sz w:val="20"/>
              </w:rPr>
            </w:pPr>
            <w:r>
              <w:rPr>
                <w:rFonts w:cs="AvantGarde" w:ascii="AvantGarde" w:hAnsi="AvantGarde"/>
                <w:sz w:val="20"/>
              </w:rPr>
              <w:t xml:space="preserve">This is a code identifying a group of application related transaction sets. This code set is included in Appendix B. </w:t>
            </w:r>
          </w:p>
          <w:p>
            <w:pPr>
              <w:pStyle w:val="Normal"/>
              <w:rPr>
                <w:rFonts w:ascii="AvantGarde" w:hAnsi="AvantGarde" w:eastAsia="Arial Unicode MS" w:cs="Arial Unicode MS"/>
                <w:color w:val="000000"/>
                <w:sz w:val="20"/>
              </w:rPr>
            </w:pPr>
            <w:r>
              <w:rPr>
                <w:rFonts w:eastAsia="Arial Unicode MS" w:cs="Arial Unicode MS" w:ascii="AvantGarde" w:hAnsi="AvantGarde"/>
                <w:color w:val="000000"/>
                <w:sz w:val="20"/>
              </w:rPr>
            </w:r>
          </w:p>
        </w:tc>
        <w:tc>
          <w:tcPr>
            <w:tcW w:w="27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8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ID</w:t>
            </w:r>
          </w:p>
        </w:tc>
        <w:tc>
          <w:tcPr>
            <w:tcW w:w="52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2/2</w:t>
            </w:r>
          </w:p>
        </w:tc>
      </w:tr>
      <w:tr>
        <w:trPr/>
        <w:tc>
          <w:tcPr>
            <w:tcW w:w="114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GS02</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142</w:t>
            </w:r>
          </w:p>
        </w:tc>
        <w:tc>
          <w:tcPr>
            <w:tcW w:w="556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Application Sender's Code</w:t>
            </w:r>
            <w:r>
              <w:rPr>
                <w:rFonts w:cs="AvantGarde" w:ascii="AvantGarde" w:hAnsi="AvantGarde"/>
                <w:sz w:val="20"/>
              </w:rPr>
              <w:t xml:space="preserve"> </w:t>
            </w:r>
          </w:p>
          <w:p>
            <w:pPr>
              <w:pStyle w:val="NormalWeb"/>
              <w:spacing w:before="280" w:after="0"/>
              <w:rPr>
                <w:rFonts w:ascii="AvantGarde" w:hAnsi="AvantGarde" w:cs="AvantGarde"/>
                <w:sz w:val="20"/>
              </w:rPr>
            </w:pPr>
            <w:r>
              <w:rPr>
                <w:rFonts w:cs="AvantGarde" w:ascii="AvantGarde" w:hAnsi="AvantGarde"/>
                <w:sz w:val="20"/>
              </w:rPr>
              <w:t xml:space="preserve">This is a code identifying the party sending the transmission. Codes are agreed to by trading partners. </w:t>
            </w:r>
          </w:p>
        </w:tc>
        <w:tc>
          <w:tcPr>
            <w:tcW w:w="27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8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AN</w:t>
            </w:r>
          </w:p>
        </w:tc>
        <w:tc>
          <w:tcPr>
            <w:tcW w:w="52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2/15</w:t>
            </w:r>
          </w:p>
        </w:tc>
      </w:tr>
      <w:tr>
        <w:trPr/>
        <w:tc>
          <w:tcPr>
            <w:tcW w:w="114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GS03</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124</w:t>
            </w:r>
          </w:p>
        </w:tc>
        <w:tc>
          <w:tcPr>
            <w:tcW w:w="556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Application Receiver's Code</w:t>
            </w:r>
            <w:r>
              <w:rPr>
                <w:rFonts w:cs="AvantGarde" w:ascii="AvantGarde" w:hAnsi="AvantGarde"/>
                <w:sz w:val="20"/>
              </w:rPr>
              <w:t xml:space="preserve"> </w:t>
            </w:r>
          </w:p>
          <w:p>
            <w:pPr>
              <w:pStyle w:val="NormalWeb"/>
              <w:spacing w:before="280" w:after="0"/>
              <w:rPr>
                <w:rFonts w:ascii="AvantGarde" w:hAnsi="AvantGarde" w:cs="AvantGarde"/>
                <w:sz w:val="20"/>
              </w:rPr>
            </w:pPr>
            <w:r>
              <w:rPr>
                <w:rFonts w:cs="AvantGarde" w:ascii="AvantGarde" w:hAnsi="AvantGarde"/>
                <w:sz w:val="20"/>
              </w:rPr>
              <w:t xml:space="preserve">This is a code identifying the party receiving the transmission. Codes are agreed to by trading partners. </w:t>
            </w:r>
          </w:p>
        </w:tc>
        <w:tc>
          <w:tcPr>
            <w:tcW w:w="27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8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AN</w:t>
            </w:r>
          </w:p>
        </w:tc>
        <w:tc>
          <w:tcPr>
            <w:tcW w:w="52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2/15</w:t>
            </w:r>
          </w:p>
        </w:tc>
      </w:tr>
      <w:tr>
        <w:trPr/>
        <w:tc>
          <w:tcPr>
            <w:tcW w:w="114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GS04</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373</w:t>
            </w:r>
          </w:p>
        </w:tc>
        <w:tc>
          <w:tcPr>
            <w:tcW w:w="556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Date</w:t>
            </w:r>
            <w:r>
              <w:rPr>
                <w:rFonts w:cs="AvantGarde" w:ascii="AvantGarde" w:hAnsi="AvantGarde"/>
                <w:sz w:val="20"/>
              </w:rPr>
              <w:t xml:space="preserve"> </w:t>
            </w:r>
          </w:p>
          <w:p>
            <w:pPr>
              <w:pStyle w:val="NormalWeb"/>
              <w:spacing w:before="280" w:after="0"/>
              <w:rPr>
                <w:rFonts w:ascii="AvantGarde" w:hAnsi="AvantGarde" w:cs="AvantGarde"/>
                <w:sz w:val="20"/>
              </w:rPr>
            </w:pPr>
            <w:r>
              <w:rPr>
                <w:rFonts w:cs="AvantGarde" w:ascii="AvantGarde" w:hAnsi="AvantGarde"/>
                <w:sz w:val="20"/>
              </w:rPr>
              <w:t xml:space="preserve">This is the date in the format CCYYMMDD. For example, a transmission made on March 20, 1998 would indicate "19980320". </w:t>
            </w:r>
          </w:p>
        </w:tc>
        <w:tc>
          <w:tcPr>
            <w:tcW w:w="27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8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DT</w:t>
            </w:r>
          </w:p>
        </w:tc>
        <w:tc>
          <w:tcPr>
            <w:tcW w:w="52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cs="AvantGarde"/>
                <w:sz w:val="20"/>
              </w:rPr>
            </w:pPr>
            <w:r>
              <w:rPr>
                <w:rFonts w:cs="AvantGarde" w:ascii="AvantGarde" w:hAnsi="AvantGarde"/>
                <w:sz w:val="20"/>
              </w:rPr>
              <w:t xml:space="preserve">8/8 </w:t>
            </w:r>
          </w:p>
          <w:p>
            <w:pPr>
              <w:pStyle w:val="NormalWeb"/>
              <w:rPr>
                <w:rFonts w:ascii="AvantGarde" w:hAnsi="AvantGarde" w:cs="AvantGarde"/>
                <w:sz w:val="20"/>
              </w:rPr>
            </w:pPr>
            <w:r>
              <w:rPr>
                <w:rFonts w:cs="AvantGarde" w:ascii="AvantGarde" w:hAnsi="AvantGarde"/>
                <w:sz w:val="20"/>
              </w:rPr>
              <w:t xml:space="preserve">OR </w:t>
            </w:r>
          </w:p>
          <w:p>
            <w:pPr>
              <w:pStyle w:val="NormalWeb"/>
              <w:spacing w:before="280" w:after="0"/>
              <w:rPr>
                <w:rFonts w:ascii="AvantGarde" w:hAnsi="AvantGarde" w:cs="AvantGarde"/>
                <w:sz w:val="20"/>
              </w:rPr>
            </w:pPr>
            <w:r>
              <w:rPr>
                <w:rFonts w:cs="AvantGarde" w:ascii="AvantGarde" w:hAnsi="AvantGarde"/>
                <w:sz w:val="20"/>
              </w:rPr>
            </w:r>
          </w:p>
        </w:tc>
      </w:tr>
      <w:tr>
        <w:trPr/>
        <w:tc>
          <w:tcPr>
            <w:tcW w:w="114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GS05</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337</w:t>
            </w:r>
          </w:p>
        </w:tc>
        <w:tc>
          <w:tcPr>
            <w:tcW w:w="556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Time</w:t>
            </w:r>
            <w:r>
              <w:rPr>
                <w:rFonts w:cs="AvantGarde" w:ascii="AvantGarde" w:hAnsi="AvantGarde"/>
                <w:sz w:val="20"/>
              </w:rPr>
              <w:t xml:space="preserve"> </w:t>
            </w:r>
          </w:p>
          <w:p>
            <w:pPr>
              <w:pStyle w:val="NormalWeb"/>
              <w:spacing w:before="280" w:after="0"/>
              <w:rPr>
                <w:rFonts w:ascii="AvantGarde" w:hAnsi="AvantGarde" w:cs="AvantGarde"/>
                <w:sz w:val="20"/>
              </w:rPr>
            </w:pPr>
            <w:r>
              <w:rPr>
                <w:rFonts w:cs="AvantGarde" w:ascii="AvantGarde" w:hAnsi="AvantGarde"/>
                <w:sz w:val="20"/>
              </w:rPr>
              <w:t xml:space="preserve">This is the time expressed in 24-hour clock time (HHMMSSdd) (Time range is 00000000 through 23595999.) For example, 14 seconds after 2:30 pm would be "143014". </w:t>
            </w:r>
          </w:p>
        </w:tc>
        <w:tc>
          <w:tcPr>
            <w:tcW w:w="27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8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TM</w:t>
            </w:r>
          </w:p>
        </w:tc>
        <w:tc>
          <w:tcPr>
            <w:tcW w:w="52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4/8</w:t>
            </w:r>
          </w:p>
        </w:tc>
      </w:tr>
      <w:tr>
        <w:trPr/>
        <w:tc>
          <w:tcPr>
            <w:tcW w:w="114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GS06</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28</w:t>
            </w:r>
          </w:p>
        </w:tc>
        <w:tc>
          <w:tcPr>
            <w:tcW w:w="556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Group Control Number</w:t>
            </w:r>
            <w:r>
              <w:rPr>
                <w:rFonts w:cs="AvantGarde" w:ascii="AvantGarde" w:hAnsi="AvantGarde"/>
                <w:sz w:val="20"/>
              </w:rPr>
              <w:t xml:space="preserve"> </w:t>
            </w:r>
          </w:p>
          <w:p>
            <w:pPr>
              <w:pStyle w:val="NormalWeb"/>
              <w:spacing w:before="280" w:after="0"/>
              <w:rPr>
                <w:rFonts w:ascii="AvantGarde" w:hAnsi="AvantGarde" w:cs="AvantGarde"/>
                <w:sz w:val="20"/>
              </w:rPr>
            </w:pPr>
            <w:r>
              <w:rPr>
                <w:rFonts w:cs="AvantGarde" w:ascii="AvantGarde" w:hAnsi="AvantGarde"/>
                <w:sz w:val="20"/>
              </w:rPr>
              <w:t xml:space="preserve">This is an assigned number originated and maintained by the sender. </w:t>
            </w:r>
          </w:p>
        </w:tc>
        <w:tc>
          <w:tcPr>
            <w:tcW w:w="27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8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N0</w:t>
            </w:r>
          </w:p>
        </w:tc>
        <w:tc>
          <w:tcPr>
            <w:tcW w:w="52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1/9</w:t>
            </w:r>
          </w:p>
        </w:tc>
      </w:tr>
      <w:tr>
        <w:trPr/>
        <w:tc>
          <w:tcPr>
            <w:tcW w:w="114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GS07</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455</w:t>
            </w:r>
          </w:p>
        </w:tc>
        <w:tc>
          <w:tcPr>
            <w:tcW w:w="556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Responsible Agency Code</w:t>
            </w:r>
            <w:r>
              <w:rPr>
                <w:rFonts w:cs="AvantGarde" w:ascii="AvantGarde" w:hAnsi="AvantGarde"/>
                <w:sz w:val="20"/>
              </w:rPr>
              <w:t xml:space="preserve"> </w:t>
            </w:r>
          </w:p>
          <w:p>
            <w:pPr>
              <w:pStyle w:val="NormalWeb"/>
              <w:spacing w:before="280" w:after="0"/>
              <w:rPr>
                <w:rFonts w:ascii="AvantGarde" w:hAnsi="AvantGarde" w:cs="AvantGarde"/>
                <w:sz w:val="20"/>
              </w:rPr>
            </w:pPr>
            <w:r>
              <w:rPr>
                <w:rFonts w:cs="AvantGarde" w:ascii="AvantGarde" w:hAnsi="AvantGarde"/>
                <w:sz w:val="20"/>
              </w:rPr>
              <w:t xml:space="preserve">This is a code used in conjunction with data element 480 to identify the issuer of the standard. We will use the code "X". </w:t>
            </w:r>
          </w:p>
        </w:tc>
        <w:tc>
          <w:tcPr>
            <w:tcW w:w="27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8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ID</w:t>
            </w:r>
          </w:p>
        </w:tc>
        <w:tc>
          <w:tcPr>
            <w:tcW w:w="52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1/2</w:t>
            </w:r>
          </w:p>
        </w:tc>
      </w:tr>
      <w:tr>
        <w:trPr/>
        <w:tc>
          <w:tcPr>
            <w:tcW w:w="114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GS08</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480</w:t>
            </w:r>
          </w:p>
        </w:tc>
        <w:tc>
          <w:tcPr>
            <w:tcW w:w="556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Version/Release/Industry Identifier Code</w:t>
            </w:r>
            <w:r>
              <w:rPr>
                <w:rFonts w:cs="AvantGarde" w:ascii="AvantGarde" w:hAnsi="AvantGarde"/>
                <w:sz w:val="20"/>
              </w:rPr>
              <w:t xml:space="preserve"> </w:t>
            </w:r>
          </w:p>
          <w:p>
            <w:pPr>
              <w:pStyle w:val="NormalWeb"/>
              <w:rPr/>
            </w:pPr>
            <w:r>
              <w:rPr/>
              <w:t xml:space="preserve">This is a code indicating the version, release, subrelease and industry identifier of the EDI standard being used, including the GS and GE segments. Positions 1-3 (version number), positions 4-6 (release and subrelease of version), positions 7-12 (industry or association identifier, optionally assigned by the user). Examples of the first six digits of the valid codes are </w:t>
            </w:r>
          </w:p>
          <w:tbl>
            <w:tblPr>
              <w:tblW w:w="5000" w:type="pct"/>
              <w:jc w:val="start"/>
              <w:tblInd w:w="8" w:type="dxa"/>
              <w:tblLayout w:type="fixed"/>
              <w:tblCellMar>
                <w:top w:w="15" w:type="dxa"/>
                <w:start w:w="15" w:type="dxa"/>
                <w:bottom w:w="15" w:type="dxa"/>
                <w:end w:w="15" w:type="dxa"/>
              </w:tblCellMar>
            </w:tblPr>
            <w:tblGrid>
              <w:gridCol w:w="756"/>
              <w:gridCol w:w="4778"/>
            </w:tblGrid>
            <w:tr>
              <w:trPr/>
              <w:tc>
                <w:tcPr>
                  <w:tcW w:w="756" w:type="dxa"/>
                  <w:tcBorders/>
                  <w:vAlign w:val="center"/>
                </w:tcPr>
                <w:p>
                  <w:pPr>
                    <w:pStyle w:val="Normal"/>
                    <w:rPr>
                      <w:rFonts w:ascii="AvantGarde" w:hAnsi="AvantGarde" w:eastAsia="Arial Unicode MS" w:cs="Arial Unicode MS"/>
                      <w:color w:val="000000"/>
                      <w:sz w:val="20"/>
                    </w:rPr>
                  </w:pPr>
                  <w:r>
                    <w:rPr>
                      <w:rStyle w:val="Strong"/>
                      <w:rFonts w:cs="AvantGarde" w:ascii="AvantGarde" w:hAnsi="AvantGarde"/>
                      <w:sz w:val="20"/>
                    </w:rPr>
                    <w:t xml:space="preserve">Code </w:t>
                  </w:r>
                </w:p>
              </w:tc>
              <w:tc>
                <w:tcPr>
                  <w:tcW w:w="4778" w:type="dxa"/>
                  <w:tcBorders/>
                  <w:vAlign w:val="center"/>
                </w:tcPr>
                <w:p>
                  <w:pPr>
                    <w:pStyle w:val="Normal"/>
                    <w:rPr>
                      <w:rFonts w:ascii="AvantGarde" w:hAnsi="AvantGarde" w:eastAsia="Arial Unicode MS" w:cs="Arial Unicode MS"/>
                      <w:color w:val="000000"/>
                      <w:sz w:val="20"/>
                    </w:rPr>
                  </w:pPr>
                  <w:r>
                    <w:rPr>
                      <w:rStyle w:val="Strong"/>
                      <w:rFonts w:cs="AvantGarde" w:ascii="AvantGarde" w:hAnsi="AvantGarde"/>
                      <w:sz w:val="20"/>
                    </w:rPr>
                    <w:t>Description</w:t>
                  </w:r>
                </w:p>
              </w:tc>
            </w:tr>
            <w:tr>
              <w:trPr/>
              <w:tc>
                <w:tcPr>
                  <w:tcW w:w="756" w:type="dxa"/>
                  <w:tcBorders/>
                </w:tcPr>
                <w:p>
                  <w:pPr>
                    <w:pStyle w:val="Normal"/>
                    <w:rPr>
                      <w:rFonts w:ascii="AvantGarde" w:hAnsi="AvantGarde" w:eastAsia="Arial Unicode MS" w:cs="Arial Unicode MS"/>
                      <w:color w:val="000000"/>
                      <w:sz w:val="20"/>
                    </w:rPr>
                  </w:pPr>
                  <w:r>
                    <w:rPr>
                      <w:rFonts w:cs="AvantGarde" w:ascii="AvantGarde" w:hAnsi="AvantGarde"/>
                      <w:sz w:val="20"/>
                    </w:rPr>
                    <w:t>004010</w:t>
                  </w:r>
                </w:p>
              </w:tc>
              <w:tc>
                <w:tcPr>
                  <w:tcW w:w="4778" w:type="dxa"/>
                  <w:tcBorders/>
                </w:tcPr>
                <w:p>
                  <w:pPr>
                    <w:pStyle w:val="Normal"/>
                    <w:rPr>
                      <w:rFonts w:ascii="AvantGarde" w:hAnsi="AvantGarde" w:eastAsia="Arial Unicode MS" w:cs="Arial Unicode MS"/>
                      <w:color w:val="000000"/>
                      <w:sz w:val="20"/>
                    </w:rPr>
                  </w:pPr>
                  <w:r>
                    <w:rPr>
                      <w:rFonts w:cs="AvantGarde" w:ascii="AvantGarde" w:hAnsi="AvantGarde"/>
                      <w:sz w:val="20"/>
                    </w:rPr>
                    <w:t>Draft Standards Approved for Publication by ASC X12 Procedures Review Board through October of 1997</w:t>
                  </w:r>
                </w:p>
              </w:tc>
            </w:tr>
          </w:tbl>
          <w:p>
            <w:pPr>
              <w:pStyle w:val="NormalWeb"/>
              <w:spacing w:before="280" w:after="0"/>
              <w:rPr>
                <w:rFonts w:ascii="AvantGarde" w:hAnsi="AvantGarde" w:cs="AvantGarde"/>
                <w:sz w:val="20"/>
              </w:rPr>
            </w:pPr>
            <w:r>
              <w:rPr>
                <w:rFonts w:cs="AvantGarde" w:ascii="AvantGarde" w:hAnsi="AvantGarde"/>
                <w:sz w:val="20"/>
              </w:rPr>
            </w:r>
          </w:p>
        </w:tc>
        <w:tc>
          <w:tcPr>
            <w:tcW w:w="27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8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AN</w:t>
            </w:r>
          </w:p>
        </w:tc>
        <w:tc>
          <w:tcPr>
            <w:tcW w:w="52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1/12</w:t>
            </w:r>
          </w:p>
        </w:tc>
      </w:tr>
    </w:tbl>
    <w:p>
      <w:pPr>
        <w:pStyle w:val="NormalWeb"/>
        <w:spacing w:before="0" w:after="0"/>
        <w:rPr>
          <w:rFonts w:ascii="AvantGarde" w:hAnsi="AvantGarde" w:cs="AvantGarde"/>
          <w:sz w:val="20"/>
        </w:rPr>
      </w:pPr>
      <w:r>
        <w:rPr>
          <w:rFonts w:cs="AvantGarde" w:ascii="AvantGarde" w:hAnsi="AvantGarde"/>
          <w:sz w:val="20"/>
        </w:rPr>
        <w:t xml:space="preserve">Note: The data interchange control number GS06 in this header must be identical to the same data element in the associated Functional Group Trailer GE02. </w:t>
      </w:r>
    </w:p>
    <w:p>
      <w:pPr>
        <w:pStyle w:val="Heading4"/>
        <w:ind w:hanging="0" w:start="0"/>
        <w:rPr>
          <w:rFonts w:ascii="AvantGarde" w:hAnsi="AvantGarde" w:cs="AvantGarde"/>
          <w:sz w:val="20"/>
        </w:rPr>
      </w:pPr>
      <w:r>
        <w:rPr>
          <w:rFonts w:cs="AvantGarde" w:ascii="AvantGarde" w:hAnsi="AvantGarde"/>
          <w:color w:val="008080"/>
          <w:sz w:val="20"/>
        </w:rPr>
        <w:t xml:space="preserve">The Functional Group Trailer (Segment GE) </w:t>
      </w:r>
    </w:p>
    <w:p>
      <w:pPr>
        <w:pStyle w:val="NormalWeb"/>
        <w:spacing w:before="0" w:after="0"/>
        <w:rPr/>
      </w:pPr>
      <w:r>
        <w:rPr/>
        <w:t xml:space="preserve">The Functional Group Trailer Segment is used to indicate the end of a functional group and to provide control information. The format is as follows: </w:t>
      </w:r>
    </w:p>
    <w:tbl>
      <w:tblPr>
        <w:tblW w:w="8760" w:type="dxa"/>
        <w:jc w:val="start"/>
        <w:tblInd w:w="-45" w:type="dxa"/>
        <w:tblLayout w:type="fixed"/>
        <w:tblCellMar>
          <w:top w:w="15" w:type="dxa"/>
          <w:start w:w="15" w:type="dxa"/>
          <w:bottom w:w="15" w:type="dxa"/>
          <w:end w:w="15" w:type="dxa"/>
        </w:tblCellMar>
      </w:tblPr>
      <w:tblGrid>
        <w:gridCol w:w="1145"/>
        <w:gridCol w:w="866"/>
        <w:gridCol w:w="5647"/>
        <w:gridCol w:w="304"/>
        <w:gridCol w:w="384"/>
        <w:gridCol w:w="414"/>
      </w:tblGrid>
      <w:tr>
        <w:trPr/>
        <w:tc>
          <w:tcPr>
            <w:tcW w:w="8760" w:type="dxa"/>
            <w:gridSpan w:val="6"/>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280" w:after="0"/>
              <w:jc w:val="center"/>
              <w:rPr/>
            </w:pPr>
            <w:r>
              <w:rPr>
                <w:rFonts w:cs="AvantGarde" w:ascii="AvantGarde" w:hAnsi="AvantGarde"/>
                <w:b/>
                <w:bCs/>
                <w:sz w:val="20"/>
              </w:rPr>
              <w:t>GE Data Element Summary</w:t>
            </w:r>
            <w:r>
              <w:rPr>
                <w:rFonts w:cs="AvantGarde" w:ascii="AvantGarde" w:hAnsi="AvantGarde"/>
                <w:sz w:val="20"/>
              </w:rPr>
              <w:t xml:space="preserve"> </w:t>
            </w:r>
          </w:p>
        </w:tc>
      </w:tr>
      <w:tr>
        <w:trPr/>
        <w:tc>
          <w:tcPr>
            <w:tcW w:w="1145" w:type="dxa"/>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0" w:after="280"/>
              <w:jc w:val="center"/>
              <w:rPr>
                <w:rFonts w:ascii="AvantGarde" w:hAnsi="AvantGarde" w:cs="AvantGarde"/>
                <w:sz w:val="20"/>
              </w:rPr>
            </w:pPr>
            <w:r>
              <w:rPr>
                <w:rStyle w:val="Strong"/>
                <w:rFonts w:cs="AvantGarde" w:ascii="AvantGarde" w:hAnsi="AvantGarde"/>
                <w:sz w:val="20"/>
              </w:rPr>
              <w:t xml:space="preserve">Reference </w:t>
            </w:r>
          </w:p>
          <w:p>
            <w:pPr>
              <w:pStyle w:val="NormalWeb"/>
              <w:spacing w:before="280" w:after="0"/>
              <w:jc w:val="center"/>
              <w:rPr/>
            </w:pPr>
            <w:r>
              <w:rPr>
                <w:rStyle w:val="Strong"/>
                <w:rFonts w:cs="AvantGarde" w:ascii="AvantGarde" w:hAnsi="AvantGarde"/>
                <w:sz w:val="20"/>
              </w:rPr>
              <w:t>Designator</w:t>
            </w:r>
            <w:r>
              <w:rPr>
                <w:rFonts w:cs="AvantGarde" w:ascii="AvantGarde" w:hAnsi="AvantGarde"/>
                <w:sz w:val="20"/>
              </w:rPr>
              <w:t xml:space="preserve"> </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0" w:after="280"/>
              <w:jc w:val="center"/>
              <w:rPr>
                <w:rFonts w:ascii="AvantGarde" w:hAnsi="AvantGarde" w:cs="AvantGarde"/>
                <w:sz w:val="20"/>
              </w:rPr>
            </w:pPr>
            <w:r>
              <w:rPr>
                <w:rStyle w:val="Strong"/>
                <w:rFonts w:cs="AvantGarde" w:ascii="AvantGarde" w:hAnsi="AvantGarde"/>
                <w:sz w:val="20"/>
              </w:rPr>
              <w:t xml:space="preserve">Data </w:t>
            </w:r>
          </w:p>
          <w:p>
            <w:pPr>
              <w:pStyle w:val="NormalWeb"/>
              <w:spacing w:before="280" w:after="0"/>
              <w:jc w:val="center"/>
              <w:rPr/>
            </w:pPr>
            <w:r>
              <w:rPr>
                <w:rStyle w:val="Strong"/>
                <w:rFonts w:cs="AvantGarde" w:ascii="AvantGarde" w:hAnsi="AvantGarde"/>
                <w:sz w:val="20"/>
              </w:rPr>
              <w:t>Element</w:t>
            </w:r>
            <w:r>
              <w:rPr>
                <w:rFonts w:cs="AvantGarde" w:ascii="AvantGarde" w:hAnsi="AvantGarde"/>
                <w:sz w:val="20"/>
              </w:rPr>
              <w:t xml:space="preserve"> </w:t>
            </w:r>
          </w:p>
        </w:tc>
        <w:tc>
          <w:tcPr>
            <w:tcW w:w="5647" w:type="dxa"/>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280" w:after="0"/>
              <w:jc w:val="center"/>
              <w:rPr/>
            </w:pPr>
            <w:r>
              <w:rPr>
                <w:rStyle w:val="Strong"/>
                <w:rFonts w:cs="AvantGarde" w:ascii="AvantGarde" w:hAnsi="AvantGarde"/>
                <w:sz w:val="20"/>
              </w:rPr>
              <w:t>Name</w:t>
            </w:r>
            <w:r>
              <w:rPr>
                <w:rFonts w:cs="AvantGarde" w:ascii="AvantGarde" w:hAnsi="AvantGarde"/>
                <w:sz w:val="20"/>
              </w:rPr>
              <w:t xml:space="preserve"> </w:t>
            </w:r>
          </w:p>
        </w:tc>
        <w:tc>
          <w:tcPr>
            <w:tcW w:w="1102" w:type="dxa"/>
            <w:gridSpan w:val="3"/>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280" w:after="0"/>
              <w:jc w:val="center"/>
              <w:rPr/>
            </w:pPr>
            <w:r>
              <w:rPr>
                <w:rStyle w:val="Strong"/>
                <w:rFonts w:cs="AvantGarde" w:ascii="AvantGarde" w:hAnsi="AvantGarde"/>
                <w:sz w:val="20"/>
              </w:rPr>
              <w:t>Attributes</w:t>
            </w:r>
            <w:r>
              <w:rPr>
                <w:rFonts w:cs="AvantGarde" w:ascii="AvantGarde" w:hAnsi="AvantGarde"/>
                <w:sz w:val="20"/>
              </w:rPr>
              <w:t xml:space="preserve"> </w:t>
            </w:r>
          </w:p>
        </w:tc>
      </w:tr>
      <w:tr>
        <w:trPr/>
        <w:tc>
          <w:tcPr>
            <w:tcW w:w="114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GE01</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97</w:t>
            </w:r>
          </w:p>
        </w:tc>
        <w:tc>
          <w:tcPr>
            <w:tcW w:w="564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Number of Transaction Sets Included</w:t>
            </w:r>
            <w:r>
              <w:rPr>
                <w:rFonts w:cs="AvantGarde" w:ascii="AvantGarde" w:hAnsi="AvantGarde"/>
                <w:sz w:val="20"/>
              </w:rPr>
              <w:t xml:space="preserve"> </w:t>
            </w:r>
          </w:p>
          <w:p>
            <w:pPr>
              <w:pStyle w:val="NormalWeb"/>
              <w:spacing w:before="280" w:after="0"/>
              <w:rPr>
                <w:rFonts w:ascii="AvantGarde" w:hAnsi="AvantGarde" w:cs="AvantGarde"/>
                <w:sz w:val="20"/>
              </w:rPr>
            </w:pPr>
            <w:r>
              <w:rPr>
                <w:rFonts w:cs="AvantGarde" w:ascii="AvantGarde" w:hAnsi="AvantGarde"/>
                <w:sz w:val="20"/>
              </w:rPr>
              <w:t xml:space="preserve">This is the total number of transaction sets included in the functional group or interchange (transmission) group terminated by the trailer containing the data element. </w:t>
            </w:r>
          </w:p>
        </w:tc>
        <w:tc>
          <w:tcPr>
            <w:tcW w:w="30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8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N0</w:t>
            </w:r>
          </w:p>
        </w:tc>
        <w:tc>
          <w:tcPr>
            <w:tcW w:w="41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1/6</w:t>
            </w:r>
          </w:p>
        </w:tc>
      </w:tr>
      <w:tr>
        <w:trPr/>
        <w:tc>
          <w:tcPr>
            <w:tcW w:w="114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rial Unicode MS" w:hAnsi="Arial Unicode MS" w:eastAsia="Arial Unicode MS" w:cs="Arial Unicode MS"/>
                <w:color w:val="000000"/>
              </w:rPr>
            </w:pPr>
            <w:r>
              <w:rPr/>
              <w:t>GE02</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rial Unicode MS" w:hAnsi="Arial Unicode MS" w:eastAsia="Arial Unicode MS" w:cs="Arial Unicode MS"/>
                <w:color w:val="000000"/>
              </w:rPr>
            </w:pPr>
            <w:r>
              <w:rPr/>
              <w:t>28</w:t>
            </w:r>
          </w:p>
        </w:tc>
        <w:tc>
          <w:tcPr>
            <w:tcW w:w="564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b/>
                <w:bCs/>
              </w:rPr>
              <w:t>Group Control Number</w:t>
            </w:r>
            <w:r>
              <w:rPr/>
              <w:t xml:space="preserve"> </w:t>
            </w:r>
          </w:p>
          <w:p>
            <w:pPr>
              <w:pStyle w:val="Normal"/>
              <w:rPr>
                <w:rFonts w:ascii="AvantGarde" w:hAnsi="AvantGarde" w:cs="AvantGarde"/>
                <w:sz w:val="20"/>
              </w:rPr>
            </w:pPr>
            <w:r>
              <w:rPr>
                <w:rFonts w:cs="AvantGarde" w:ascii="AvantGarde" w:hAnsi="AvantGarde"/>
                <w:sz w:val="20"/>
              </w:rPr>
              <w:t xml:space="preserve">This is an assigned number originated and maintained by the sender. </w:t>
            </w:r>
          </w:p>
        </w:tc>
        <w:tc>
          <w:tcPr>
            <w:tcW w:w="30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rial Unicode MS" w:hAnsi="Arial Unicode MS" w:eastAsia="Arial Unicode MS" w:cs="Arial Unicode MS"/>
                <w:color w:val="000000"/>
              </w:rPr>
            </w:pPr>
            <w:r>
              <w:rPr/>
              <w:t>M</w:t>
            </w:r>
          </w:p>
        </w:tc>
        <w:tc>
          <w:tcPr>
            <w:tcW w:w="38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rial Unicode MS" w:hAnsi="Arial Unicode MS" w:eastAsia="Arial Unicode MS" w:cs="Arial Unicode MS"/>
                <w:color w:val="000000"/>
              </w:rPr>
            </w:pPr>
            <w:r>
              <w:rPr/>
              <w:t>N0</w:t>
            </w:r>
          </w:p>
        </w:tc>
        <w:tc>
          <w:tcPr>
            <w:tcW w:w="41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rial Unicode MS" w:hAnsi="Arial Unicode MS" w:eastAsia="Arial Unicode MS" w:cs="Arial Unicode MS"/>
                <w:color w:val="000000"/>
              </w:rPr>
            </w:pPr>
            <w:r>
              <w:rPr/>
              <w:t>1/9</w:t>
            </w:r>
          </w:p>
        </w:tc>
      </w:tr>
    </w:tbl>
    <w:p>
      <w:pPr>
        <w:pStyle w:val="Normal"/>
        <w:rPr/>
      </w:pPr>
      <w:r>
        <w:rPr/>
      </w:r>
    </w:p>
    <w:p>
      <w:pPr>
        <w:pStyle w:val="Normal"/>
        <w:rPr/>
      </w:pPr>
      <w:r>
        <w:rPr/>
      </w:r>
    </w:p>
    <w:p>
      <w:pPr>
        <w:pStyle w:val="Normal"/>
        <w:rPr/>
      </w:pPr>
      <w:r>
        <w:rPr/>
      </w:r>
    </w:p>
    <w:p>
      <w:pPr>
        <w:pStyle w:val="Normal"/>
        <w:rPr/>
      </w:pPr>
      <w:r>
        <w:rPr/>
      </w:r>
    </w:p>
    <w:p>
      <w:pPr>
        <w:pStyle w:val="Normal"/>
        <w:rPr/>
      </w:pPr>
      <w:r>
        <w:rPr/>
      </w:r>
    </w:p>
    <w:tbl>
      <w:tblPr>
        <w:tblW w:w="8760" w:type="dxa"/>
        <w:jc w:val="start"/>
        <w:tblInd w:w="-45" w:type="dxa"/>
        <w:tblLayout w:type="fixed"/>
        <w:tblCellMar>
          <w:top w:w="15" w:type="dxa"/>
          <w:start w:w="15" w:type="dxa"/>
          <w:bottom w:w="15" w:type="dxa"/>
          <w:end w:w="15" w:type="dxa"/>
        </w:tblCellMar>
      </w:tblPr>
      <w:tblGrid>
        <w:gridCol w:w="1145"/>
        <w:gridCol w:w="866"/>
        <w:gridCol w:w="5647"/>
        <w:gridCol w:w="304"/>
        <w:gridCol w:w="384"/>
        <w:gridCol w:w="414"/>
      </w:tblGrid>
      <w:tr>
        <w:trPr/>
        <w:tc>
          <w:tcPr>
            <w:tcW w:w="8760" w:type="dxa"/>
            <w:gridSpan w:val="6"/>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280" w:after="0"/>
              <w:jc w:val="center"/>
              <w:rPr/>
            </w:pPr>
            <w:r>
              <w:rPr>
                <w:rFonts w:cs="AvantGarde" w:ascii="AvantGarde" w:hAnsi="AvantGarde"/>
                <w:b/>
                <w:bCs/>
                <w:sz w:val="20"/>
              </w:rPr>
              <w:t>GE Data Element Summary</w:t>
            </w:r>
            <w:r>
              <w:rPr>
                <w:rFonts w:cs="AvantGarde" w:ascii="AvantGarde" w:hAnsi="AvantGarde"/>
                <w:sz w:val="20"/>
              </w:rPr>
              <w:t xml:space="preserve"> </w:t>
            </w:r>
          </w:p>
        </w:tc>
      </w:tr>
      <w:tr>
        <w:trPr/>
        <w:tc>
          <w:tcPr>
            <w:tcW w:w="1145" w:type="dxa"/>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0" w:after="280"/>
              <w:jc w:val="center"/>
              <w:rPr>
                <w:rFonts w:ascii="AvantGarde" w:hAnsi="AvantGarde" w:cs="AvantGarde"/>
                <w:sz w:val="20"/>
              </w:rPr>
            </w:pPr>
            <w:r>
              <w:rPr>
                <w:rStyle w:val="Strong"/>
                <w:rFonts w:cs="AvantGarde" w:ascii="AvantGarde" w:hAnsi="AvantGarde"/>
                <w:sz w:val="20"/>
              </w:rPr>
              <w:t xml:space="preserve">Reference </w:t>
            </w:r>
          </w:p>
          <w:p>
            <w:pPr>
              <w:pStyle w:val="NormalWeb"/>
              <w:spacing w:before="280" w:after="0"/>
              <w:jc w:val="center"/>
              <w:rPr/>
            </w:pPr>
            <w:r>
              <w:rPr>
                <w:rStyle w:val="Strong"/>
                <w:rFonts w:cs="AvantGarde" w:ascii="AvantGarde" w:hAnsi="AvantGarde"/>
                <w:sz w:val="20"/>
              </w:rPr>
              <w:t>Designator</w:t>
            </w:r>
            <w:r>
              <w:rPr>
                <w:rFonts w:cs="AvantGarde" w:ascii="AvantGarde" w:hAnsi="AvantGarde"/>
                <w:sz w:val="20"/>
              </w:rPr>
              <w:t xml:space="preserve"> </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0" w:after="280"/>
              <w:jc w:val="center"/>
              <w:rPr>
                <w:rFonts w:ascii="AvantGarde" w:hAnsi="AvantGarde" w:cs="AvantGarde"/>
                <w:sz w:val="20"/>
              </w:rPr>
            </w:pPr>
            <w:r>
              <w:rPr>
                <w:rStyle w:val="Strong"/>
                <w:rFonts w:cs="AvantGarde" w:ascii="AvantGarde" w:hAnsi="AvantGarde"/>
                <w:sz w:val="20"/>
              </w:rPr>
              <w:t xml:space="preserve">Data </w:t>
            </w:r>
          </w:p>
          <w:p>
            <w:pPr>
              <w:pStyle w:val="NormalWeb"/>
              <w:spacing w:before="280" w:after="0"/>
              <w:jc w:val="center"/>
              <w:rPr/>
            </w:pPr>
            <w:r>
              <w:rPr>
                <w:rStyle w:val="Strong"/>
                <w:rFonts w:cs="AvantGarde" w:ascii="AvantGarde" w:hAnsi="AvantGarde"/>
                <w:sz w:val="20"/>
              </w:rPr>
              <w:t>Element</w:t>
            </w:r>
            <w:r>
              <w:rPr>
                <w:rFonts w:cs="AvantGarde" w:ascii="AvantGarde" w:hAnsi="AvantGarde"/>
                <w:sz w:val="20"/>
              </w:rPr>
              <w:t xml:space="preserve"> </w:t>
            </w:r>
          </w:p>
        </w:tc>
        <w:tc>
          <w:tcPr>
            <w:tcW w:w="5647" w:type="dxa"/>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280" w:after="0"/>
              <w:jc w:val="center"/>
              <w:rPr/>
            </w:pPr>
            <w:r>
              <w:rPr>
                <w:rStyle w:val="Strong"/>
                <w:rFonts w:cs="AvantGarde" w:ascii="AvantGarde" w:hAnsi="AvantGarde"/>
                <w:sz w:val="20"/>
              </w:rPr>
              <w:t>Name</w:t>
            </w:r>
            <w:r>
              <w:rPr>
                <w:rFonts w:cs="AvantGarde" w:ascii="AvantGarde" w:hAnsi="AvantGarde"/>
                <w:sz w:val="20"/>
              </w:rPr>
              <w:t xml:space="preserve"> </w:t>
            </w:r>
          </w:p>
        </w:tc>
        <w:tc>
          <w:tcPr>
            <w:tcW w:w="1102" w:type="dxa"/>
            <w:gridSpan w:val="3"/>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280" w:after="0"/>
              <w:jc w:val="center"/>
              <w:rPr/>
            </w:pPr>
            <w:r>
              <w:rPr>
                <w:rStyle w:val="Strong"/>
                <w:rFonts w:cs="AvantGarde" w:ascii="AvantGarde" w:hAnsi="AvantGarde"/>
                <w:sz w:val="20"/>
              </w:rPr>
              <w:t>Attributes</w:t>
            </w:r>
            <w:r>
              <w:rPr>
                <w:rFonts w:cs="AvantGarde" w:ascii="AvantGarde" w:hAnsi="AvantGarde"/>
                <w:sz w:val="20"/>
              </w:rPr>
              <w:t xml:space="preserve"> </w:t>
            </w:r>
          </w:p>
        </w:tc>
      </w:tr>
      <w:tr>
        <w:trPr/>
        <w:tc>
          <w:tcPr>
            <w:tcW w:w="114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IEA01</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I16</w:t>
            </w:r>
          </w:p>
        </w:tc>
        <w:tc>
          <w:tcPr>
            <w:tcW w:w="564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 w:ascii="AvantGarde" w:hAnsi="AvantGarde"/>
                <w:b/>
                <w:bCs/>
                <w:sz w:val="20"/>
              </w:rPr>
              <w:t>Number of included functional groups</w:t>
            </w:r>
            <w:r>
              <w:rPr>
                <w:rFonts w:cs="AvantGarde" w:ascii="AvantGarde" w:hAnsi="AvantGarde"/>
                <w:sz w:val="20"/>
              </w:rPr>
              <w:t xml:space="preserve"> </w:t>
            </w:r>
          </w:p>
          <w:p>
            <w:pPr>
              <w:pStyle w:val="NormalWeb"/>
              <w:spacing w:before="280" w:after="0"/>
              <w:rPr>
                <w:rFonts w:ascii="AvantGarde" w:hAnsi="AvantGarde" w:cs="AvantGarde"/>
                <w:sz w:val="20"/>
              </w:rPr>
            </w:pPr>
            <w:r>
              <w:rPr>
                <w:rFonts w:cs="AvantGarde" w:ascii="AvantGarde" w:hAnsi="AvantGarde"/>
                <w:sz w:val="20"/>
              </w:rPr>
              <w:t xml:space="preserve">This is the total number of transaction sets included in the functional group or interchange (transmission) group terminated by the trailer containing the data element. </w:t>
            </w:r>
          </w:p>
        </w:tc>
        <w:tc>
          <w:tcPr>
            <w:tcW w:w="30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M</w:t>
            </w:r>
          </w:p>
        </w:tc>
        <w:tc>
          <w:tcPr>
            <w:tcW w:w="38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N0</w:t>
            </w:r>
          </w:p>
        </w:tc>
        <w:tc>
          <w:tcPr>
            <w:tcW w:w="41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 w:hAnsi="AvantGarde" w:eastAsia="Arial Unicode MS" w:cs="Arial Unicode MS"/>
                <w:color w:val="000000"/>
                <w:sz w:val="20"/>
              </w:rPr>
            </w:pPr>
            <w:r>
              <w:rPr>
                <w:rFonts w:cs="AvantGarde" w:ascii="AvantGarde" w:hAnsi="AvantGarde"/>
                <w:sz w:val="20"/>
              </w:rPr>
              <w:t>1/5</w:t>
            </w:r>
          </w:p>
        </w:tc>
      </w:tr>
      <w:tr>
        <w:trPr/>
        <w:tc>
          <w:tcPr>
            <w:tcW w:w="114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rial Unicode MS" w:hAnsi="Arial Unicode MS" w:eastAsia="Arial Unicode MS" w:cs="Arial Unicode MS"/>
                <w:color w:val="000000"/>
              </w:rPr>
            </w:pPr>
            <w:r>
              <w:rPr/>
              <w:t>IEA02</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rial Unicode MS" w:hAnsi="Arial Unicode MS" w:eastAsia="Arial Unicode MS" w:cs="Arial Unicode MS"/>
                <w:color w:val="000000"/>
              </w:rPr>
            </w:pPr>
            <w:r>
              <w:rPr/>
              <w:t>28</w:t>
            </w:r>
          </w:p>
        </w:tc>
        <w:tc>
          <w:tcPr>
            <w:tcW w:w="564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b/>
                <w:bCs/>
              </w:rPr>
              <w:t>Interchange Control Number</w:t>
            </w:r>
            <w:r>
              <w:rPr/>
              <w:t xml:space="preserve"> </w:t>
            </w:r>
          </w:p>
          <w:p>
            <w:pPr>
              <w:pStyle w:val="Normal"/>
              <w:rPr>
                <w:rFonts w:ascii="AvantGarde" w:hAnsi="AvantGarde" w:cs="AvantGarde"/>
                <w:sz w:val="20"/>
              </w:rPr>
            </w:pPr>
            <w:r>
              <w:rPr>
                <w:rFonts w:cs="AvantGarde" w:ascii="AvantGarde" w:hAnsi="AvantGarde"/>
                <w:sz w:val="20"/>
              </w:rPr>
              <w:t xml:space="preserve">This is an assigned number originated and maintained by the sender. </w:t>
            </w:r>
          </w:p>
        </w:tc>
        <w:tc>
          <w:tcPr>
            <w:tcW w:w="30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rial Unicode MS" w:hAnsi="Arial Unicode MS" w:eastAsia="Arial Unicode MS" w:cs="Arial Unicode MS"/>
                <w:color w:val="000000"/>
              </w:rPr>
            </w:pPr>
            <w:r>
              <w:rPr/>
              <w:t>M</w:t>
            </w:r>
          </w:p>
        </w:tc>
        <w:tc>
          <w:tcPr>
            <w:tcW w:w="38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rial Unicode MS" w:hAnsi="Arial Unicode MS" w:eastAsia="Arial Unicode MS" w:cs="Arial Unicode MS"/>
                <w:color w:val="000000"/>
              </w:rPr>
            </w:pPr>
            <w:r>
              <w:rPr/>
              <w:t>N0</w:t>
            </w:r>
          </w:p>
        </w:tc>
        <w:tc>
          <w:tcPr>
            <w:tcW w:w="41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rial Unicode MS" w:hAnsi="Arial Unicode MS" w:eastAsia="Arial Unicode MS" w:cs="Arial Unicode MS"/>
                <w:color w:val="000000"/>
              </w:rPr>
            </w:pPr>
            <w:r>
              <w:rPr/>
              <w:t>9/9</w:t>
            </w:r>
          </w:p>
        </w:tc>
      </w:tr>
    </w:tbl>
    <w:p>
      <w:pPr>
        <w:pStyle w:val="Normal"/>
        <w:rPr/>
      </w:pPr>
      <w:r>
        <w:rPr/>
      </w:r>
    </w:p>
    <w:p>
      <w:pPr>
        <w:pStyle w:val="Normal"/>
        <w:rPr/>
      </w:pPr>
      <w:r>
        <w:rPr/>
      </w:r>
    </w:p>
    <w:p>
      <w:pPr>
        <w:pStyle w:val="Normal"/>
        <w:rPr/>
      </w:pPr>
      <w:r>
        <w:rPr/>
      </w:r>
    </w:p>
    <w:p>
      <w:pPr>
        <w:pStyle w:val="Normal"/>
        <w:rPr/>
      </w:pPr>
      <w:r>
        <w:rPr/>
      </w:r>
    </w:p>
    <w:p>
      <w:pPr>
        <w:pStyle w:val="Heading3"/>
        <w:ind w:hanging="0" w:start="0"/>
        <w:rPr/>
      </w:pPr>
      <w:r>
        <w:rPr/>
        <w:t>Sample envelope</w:t>
      </w:r>
    </w:p>
    <w:p>
      <w:pPr>
        <w:pStyle w:val="Heading3"/>
        <w:ind w:hanging="0" w:start="0"/>
        <w:rPr>
          <w:rFonts w:ascii="AvantGarde" w:hAnsi="AvantGarde" w:cs="AvantGarde"/>
        </w:rPr>
      </w:pPr>
      <w:r>
        <w:rPr/>
        <w:t xml:space="preserve">Note: </w:t>
        <w:tab/>
      </w:r>
      <w:r>
        <w:rPr>
          <w:rFonts w:cs="AvantGarde" w:ascii="AvantGarde" w:hAnsi="AvantGarde"/>
          <w:b w:val="false"/>
          <w:bCs w:val="false"/>
          <w:sz w:val="24"/>
          <w:szCs w:val="24"/>
        </w:rPr>
        <w:t>1.</w:t>
        <w:tab/>
        <w:t>The boxes in red are not used</w:t>
      </w:r>
    </w:p>
    <w:p>
      <w:pPr>
        <w:pStyle w:val="Normal"/>
        <w:rPr>
          <w:rFonts w:ascii="AvantGarde" w:hAnsi="AvantGarde" w:cs="AvantGarde"/>
        </w:rPr>
      </w:pPr>
      <w:r>
        <w:rPr>
          <w:rFonts w:cs="AvantGarde" w:ascii="AvantGarde" w:hAnsi="AvantGarde"/>
        </w:rPr>
        <w:tab/>
        <w:tab/>
        <w:t>2.</w:t>
        <w:tab/>
        <w:t>The envelope information is fixed length</w:t>
      </w:r>
    </w:p>
    <w:p>
      <w:pPr>
        <w:pStyle w:val="Normal"/>
        <w:rPr/>
      </w:pPr>
      <w:r>
        <w:rPr/>
        <w:tab/>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0"/>
          <w:lang w:val="en-CA" w:eastAsia="en-CA"/>
        </w:rPr>
      </w:pPr>
      <w:r>
        <w:rPr>
          <w:sz w:val="20"/>
          <w:lang w:val="en-CA" w:eastAsia="en-CA"/>
        </w:rPr>
        <mc:AlternateContent>
          <mc:Choice Requires="wps">
            <w:drawing>
              <wp:anchor behindDoc="1" distT="0" distB="0" distL="114935" distR="114935" simplePos="0" locked="0" layoutInCell="1" allowOverlap="1" relativeHeight="2">
                <wp:simplePos x="0" y="0"/>
                <wp:positionH relativeFrom="column">
                  <wp:posOffset>-914400</wp:posOffset>
                </wp:positionH>
                <wp:positionV relativeFrom="paragraph">
                  <wp:posOffset>-457200</wp:posOffset>
                </wp:positionV>
                <wp:extent cx="6286500" cy="1485900"/>
                <wp:effectExtent l="0" t="0" r="0" b="0"/>
                <wp:wrapNone/>
                <wp:docPr id="1" name=""/>
                <a:graphic xmlns:a="http://schemas.openxmlformats.org/drawingml/2006/main">
                  <a:graphicData uri="http://schemas.microsoft.com/office/word/2010/wordprocessingShape">
                    <wps:wsp>
                      <wps:cNvSpPr/>
                      <wps:spPr>
                        <a:xfrm>
                          <a:off x="0" y="0"/>
                          <a:ext cx="6286680" cy="1486080"/>
                        </a:xfrm>
                        <a:prstGeom prst="rect">
                          <a:avLst/>
                        </a:prstGeom>
                        <a:solidFill>
                          <a:srgbClr val="ccffff"/>
                        </a:solidFill>
                        <a:ln w="0">
                          <a:noFill/>
                        </a:ln>
                      </wps:spPr>
                      <wps:style>
                        <a:lnRef idx="0"/>
                        <a:fillRef idx="0"/>
                        <a:effectRef idx="0"/>
                        <a:fontRef idx="minor"/>
                      </wps:style>
                      <wps:bodyPr/>
                    </wps:wsp>
                  </a:graphicData>
                </a:graphic>
              </wp:anchor>
            </w:drawing>
          </mc:Choice>
          <mc:Fallback>
            <w:pict>
              <v:rect id="shape_0" fillcolor="#ccffff" stroked="f" o:allowincell="f" style="position:absolute;margin-left:-72pt;margin-top:-36pt;width:494.95pt;height:116.95pt;mso-wrap-style:none;v-text-anchor:middle">
                <v:fill o:detectmouseclick="t" type="solid" color2="#330000"/>
                <v:stroke color="#3465a4" joinstyle="round" endcap="flat"/>
                <w10:wrap type="none"/>
              </v:rect>
            </w:pict>
          </mc:Fallback>
        </mc:AlternateContent>
        <mc:AlternateContent>
          <mc:Choice Requires="wps">
            <w:drawing>
              <wp:anchor behindDoc="0" distT="0" distB="0" distL="114935" distR="114935" simplePos="0" locked="0" layoutInCell="1" allowOverlap="1" relativeHeight="8">
                <wp:simplePos x="0" y="0"/>
                <wp:positionH relativeFrom="column">
                  <wp:posOffset>-685800</wp:posOffset>
                </wp:positionH>
                <wp:positionV relativeFrom="paragraph">
                  <wp:posOffset>114300</wp:posOffset>
                </wp:positionV>
                <wp:extent cx="660400" cy="292100"/>
                <wp:effectExtent l="5080" t="5080" r="356235" b="203835"/>
                <wp:wrapNone/>
                <wp:docPr id="2"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69564"/>
                            <a:gd name="adj4" fmla="val 153847"/>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ISA01</w:t>
                            </w:r>
                          </w:p>
                        </w:txbxContent>
                      </wps:txbx>
                      <wps:bodyPr anchor="t">
                        <a:noAutofit/>
                      </wps:bodyPr>
                    </wps:wsp>
                  </a:graphicData>
                </a:graphic>
              </wp:anchor>
            </w:drawing>
          </mc:Choice>
          <mc:Fallback>
            <w:pict>
              <v:shapetype id="_x0000_t47" coordsize="21600,21600" o:spt="47" adj="-8280,24300,-1800,4050" path="m,l21600,l21600,21600l,21600xem@1@0l@3@2nfe">
                <v:stroke joinstyle="miter"/>
                <v:formulas>
                  <v:f eqn="val #3"/>
                  <v:f eqn="val #2"/>
                  <v:f eqn="val #1"/>
                  <v:f eqn="val #0"/>
                </v:formulas>
                <v:path gradientshapeok="t" o:connecttype="rect" textboxrect="0,0,21600,21600"/>
                <v:handles>
                  <v:h position="@1,@0"/>
                  <v:h position="@3,@2"/>
                </v:handles>
              </v:shapetype>
              <v:shape id="shape_0" fillcolor="white" stroked="t" o:allowincell="f" style="position:absolute;margin-left:-54pt;margin-top:9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ISA01</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9">
                <wp:simplePos x="0" y="0"/>
                <wp:positionH relativeFrom="column">
                  <wp:posOffset>-457200</wp:posOffset>
                </wp:positionH>
                <wp:positionV relativeFrom="paragraph">
                  <wp:posOffset>-457200</wp:posOffset>
                </wp:positionV>
                <wp:extent cx="660400" cy="292100"/>
                <wp:effectExtent l="5080" t="5080" r="444500" b="865505"/>
                <wp:wrapNone/>
                <wp:docPr id="3"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395652"/>
                            <a:gd name="adj4" fmla="val 165384"/>
                          </a:avLst>
                        </a:prstGeom>
                        <a:solidFill>
                          <a:srgbClr val="ff0000"/>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ISA02</w:t>
                            </w:r>
                          </w:p>
                        </w:txbxContent>
                      </wps:txbx>
                      <wps:bodyPr anchor="t">
                        <a:noAutofit/>
                      </wps:bodyPr>
                    </wps:wsp>
                  </a:graphicData>
                </a:graphic>
              </wp:anchor>
            </w:drawing>
          </mc:Choice>
          <mc:Fallback>
            <w:pict>
              <v:shape id="shape_0" fillcolor="red" stroked="t" o:allowincell="f" style="position:absolute;margin-left:-36pt;margin-top:-36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ISA02</w:t>
                      </w:r>
                    </w:p>
                  </w:txbxContent>
                </v:textbox>
                <v:fill o:detectmouseclick="t" type="solid" color2="aqua"/>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10">
                <wp:simplePos x="0" y="0"/>
                <wp:positionH relativeFrom="column">
                  <wp:posOffset>342900</wp:posOffset>
                </wp:positionH>
                <wp:positionV relativeFrom="paragraph">
                  <wp:posOffset>-457200</wp:posOffset>
                </wp:positionV>
                <wp:extent cx="660400" cy="292100"/>
                <wp:effectExtent l="5080" t="5080" r="138430" b="763905"/>
                <wp:wrapNone/>
                <wp:docPr id="4"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360870"/>
                            <a:gd name="adj4" fmla="val 115384"/>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ISA03</w:t>
                            </w:r>
                          </w:p>
                        </w:txbxContent>
                      </wps:txbx>
                      <wps:bodyPr anchor="t">
                        <a:noAutofit/>
                      </wps:bodyPr>
                    </wps:wsp>
                  </a:graphicData>
                </a:graphic>
              </wp:anchor>
            </w:drawing>
          </mc:Choice>
          <mc:Fallback>
            <w:pict>
              <v:shape id="shape_0" fillcolor="white" stroked="t" o:allowincell="f" style="position:absolute;margin-left:27pt;margin-top:-36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ISA03</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11">
                <wp:simplePos x="0" y="0"/>
                <wp:positionH relativeFrom="column">
                  <wp:posOffset>1485900</wp:posOffset>
                </wp:positionH>
                <wp:positionV relativeFrom="paragraph">
                  <wp:posOffset>-457200</wp:posOffset>
                </wp:positionV>
                <wp:extent cx="605790" cy="292100"/>
                <wp:effectExtent l="153670" t="5080" r="5715" b="857885"/>
                <wp:wrapNone/>
                <wp:docPr id="5" name=""/>
                <a:graphic xmlns:a="http://schemas.openxmlformats.org/drawingml/2006/main">
                  <a:graphicData uri="http://schemas.microsoft.com/office/word/2010/wordprocessingShape">
                    <wps:wsp>
                      <wps:cNvSpPr/>
                      <wps:spPr>
                        <a:xfrm>
                          <a:off x="0" y="0"/>
                          <a:ext cx="605880" cy="291960"/>
                        </a:xfrm>
                        <a:prstGeom prst="borderCallout1">
                          <a:avLst>
                            <a:gd name="adj1" fmla="val 18750"/>
                            <a:gd name="adj2" fmla="val -8333"/>
                            <a:gd name="adj3" fmla="val 393041"/>
                            <a:gd name="adj4" fmla="val -19495"/>
                          </a:avLst>
                        </a:prstGeom>
                        <a:solidFill>
                          <a:srgbClr val="ff0000"/>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ISA04</w:t>
                            </w:r>
                          </w:p>
                        </w:txbxContent>
                      </wps:txbx>
                      <wps:bodyPr anchor="t">
                        <a:noAutofit/>
                      </wps:bodyPr>
                    </wps:wsp>
                  </a:graphicData>
                </a:graphic>
              </wp:anchor>
            </w:drawing>
          </mc:Choice>
          <mc:Fallback>
            <w:pict>
              <v:shape id="shape_0" fillcolor="red" stroked="t" o:allowincell="f" style="position:absolute;margin-left:117pt;margin-top:-36pt;width:47.6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ISA04</w:t>
                      </w:r>
                    </w:p>
                  </w:txbxContent>
                </v:textbox>
                <v:fill o:detectmouseclick="t" type="solid" color2="aqua"/>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12">
                <wp:simplePos x="0" y="0"/>
                <wp:positionH relativeFrom="column">
                  <wp:posOffset>2286000</wp:posOffset>
                </wp:positionH>
                <wp:positionV relativeFrom="paragraph">
                  <wp:posOffset>-431800</wp:posOffset>
                </wp:positionV>
                <wp:extent cx="660400" cy="292100"/>
                <wp:effectExtent l="464185" t="5080" r="5715" b="763905"/>
                <wp:wrapNone/>
                <wp:docPr id="6"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360870"/>
                            <a:gd name="adj4" fmla="val -69231"/>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ISA05</w:t>
                            </w:r>
                          </w:p>
                        </w:txbxContent>
                      </wps:txbx>
                      <wps:bodyPr anchor="t">
                        <a:noAutofit/>
                      </wps:bodyPr>
                    </wps:wsp>
                  </a:graphicData>
                </a:graphic>
              </wp:anchor>
            </w:drawing>
          </mc:Choice>
          <mc:Fallback>
            <w:pict>
              <v:shape id="shape_0" fillcolor="white" stroked="t" o:allowincell="f" style="position:absolute;margin-left:180pt;margin-top:-3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ISA05</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13">
                <wp:simplePos x="0" y="0"/>
                <wp:positionH relativeFrom="column">
                  <wp:posOffset>2527300</wp:posOffset>
                </wp:positionH>
                <wp:positionV relativeFrom="paragraph">
                  <wp:posOffset>-101600</wp:posOffset>
                </wp:positionV>
                <wp:extent cx="685800" cy="292100"/>
                <wp:effectExtent l="159385" t="5080" r="5715" b="458470"/>
                <wp:wrapNone/>
                <wp:docPr id="7" name=""/>
                <a:graphic xmlns:a="http://schemas.openxmlformats.org/drawingml/2006/main">
                  <a:graphicData uri="http://schemas.microsoft.com/office/word/2010/wordprocessingShape">
                    <wps:wsp>
                      <wps:cNvSpPr/>
                      <wps:spPr>
                        <a:xfrm>
                          <a:off x="0" y="0"/>
                          <a:ext cx="685800" cy="291960"/>
                        </a:xfrm>
                        <a:prstGeom prst="borderCallout1">
                          <a:avLst>
                            <a:gd name="adj1" fmla="val 18750"/>
                            <a:gd name="adj2" fmla="val -8333"/>
                            <a:gd name="adj3" fmla="val 256523"/>
                            <a:gd name="adj4" fmla="val -18518"/>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ISA06</w:t>
                            </w:r>
                          </w:p>
                        </w:txbxContent>
                      </wps:txbx>
                      <wps:bodyPr anchor="t">
                        <a:noAutofit/>
                      </wps:bodyPr>
                    </wps:wsp>
                  </a:graphicData>
                </a:graphic>
              </wp:anchor>
            </w:drawing>
          </mc:Choice>
          <mc:Fallback>
            <w:pict>
              <v:shape id="shape_0" fillcolor="white" stroked="t" o:allowincell="f" style="position:absolute;margin-left:199pt;margin-top:-8pt;width:53.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ISA06</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14">
                <wp:simplePos x="0" y="0"/>
                <wp:positionH relativeFrom="column">
                  <wp:posOffset>3454400</wp:posOffset>
                </wp:positionH>
                <wp:positionV relativeFrom="paragraph">
                  <wp:posOffset>-165100</wp:posOffset>
                </wp:positionV>
                <wp:extent cx="660400" cy="292100"/>
                <wp:effectExtent l="408940" t="5080" r="5715" b="534670"/>
                <wp:wrapNone/>
                <wp:docPr id="8"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282606"/>
                            <a:gd name="adj4" fmla="val -61537"/>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ISA07</w:t>
                            </w:r>
                          </w:p>
                        </w:txbxContent>
                      </wps:txbx>
                      <wps:bodyPr anchor="t">
                        <a:noAutofit/>
                      </wps:bodyPr>
                    </wps:wsp>
                  </a:graphicData>
                </a:graphic>
              </wp:anchor>
            </w:drawing>
          </mc:Choice>
          <mc:Fallback>
            <w:pict>
              <v:shape id="shape_0" fillcolor="white" stroked="t" o:allowincell="f" style="position:absolute;margin-left:272pt;margin-top:-13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ISA07</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15">
                <wp:simplePos x="0" y="0"/>
                <wp:positionH relativeFrom="column">
                  <wp:posOffset>4356100</wp:posOffset>
                </wp:positionH>
                <wp:positionV relativeFrom="paragraph">
                  <wp:posOffset>114300</wp:posOffset>
                </wp:positionV>
                <wp:extent cx="660400" cy="292100"/>
                <wp:effectExtent l="749935" t="5080" r="5715" b="254635"/>
                <wp:wrapNone/>
                <wp:docPr id="9"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86958"/>
                            <a:gd name="adj4" fmla="val -113462"/>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ISA08</w:t>
                            </w:r>
                          </w:p>
                        </w:txbxContent>
                      </wps:txbx>
                      <wps:bodyPr anchor="t">
                        <a:noAutofit/>
                      </wps:bodyPr>
                    </wps:wsp>
                  </a:graphicData>
                </a:graphic>
              </wp:anchor>
            </w:drawing>
          </mc:Choice>
          <mc:Fallback>
            <w:pict>
              <v:shape id="shape_0" fillcolor="white" stroked="t" o:allowincell="f" style="position:absolute;margin-left:343pt;margin-top:9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ISA08</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w:r>
    </w:p>
    <w:p>
      <w:pPr>
        <w:pStyle w:val="Normal"/>
        <w:rPr/>
      </w:pPr>
      <w:r>
        <w:rPr/>
      </w:r>
    </w:p>
    <w:p>
      <w:pPr>
        <w:pStyle w:val="Normal"/>
        <w:rPr/>
      </w:pPr>
      <w:r>
        <w:rPr/>
      </w:r>
    </w:p>
    <w:p>
      <w:pPr>
        <w:pStyle w:val="Normal"/>
        <w:rPr/>
      </w:pPr>
      <w:r>
        <w:rPr/>
      </w:r>
    </w:p>
    <w:p>
      <w:pPr>
        <w:pStyle w:val="Normal"/>
        <w:rPr/>
      </w:pPr>
      <w:r>
        <w:rPr>
          <w:b/>
          <w:bCs/>
        </w:rPr>
        <w:t>ISA~</w:t>
      </w:r>
      <w:r>
        <w:rPr>
          <w:b/>
          <w:bCs/>
          <w:color w:val="0000FF"/>
        </w:rPr>
        <w:t>00</w:t>
      </w:r>
      <w:r>
        <w:rPr>
          <w:b/>
          <w:bCs/>
        </w:rPr>
        <w:t>~          ~</w:t>
      </w:r>
      <w:r>
        <w:rPr>
          <w:b/>
          <w:bCs/>
          <w:color w:val="FF0000"/>
        </w:rPr>
        <w:t>00</w:t>
      </w:r>
      <w:r>
        <w:rPr>
          <w:b/>
          <w:bCs/>
        </w:rPr>
        <w:t xml:space="preserve">~          ~01~007909411      ~01~183529049      </w:t>
      </w:r>
    </w:p>
    <w:p>
      <w:pPr>
        <w:pStyle w:val="Normal"/>
        <w:rPr>
          <w:b/>
          <w:bCs/>
          <w:sz w:val="20"/>
          <w:lang w:val="en-CA" w:eastAsia="en-CA"/>
        </w:rPr>
      </w:pPr>
      <w:r>
        <w:rPr>
          <w:b/>
          <w:bCs/>
          <w:sz w:val="20"/>
          <w:lang w:val="en-CA" w:eastAsia="en-CA"/>
        </w:rPr>
        <mc:AlternateContent>
          <mc:Choice Requires="wps">
            <w:drawing>
              <wp:anchor behindDoc="1" distT="0" distB="0" distL="114935" distR="114935" simplePos="0" locked="0" layoutInCell="1" allowOverlap="1" relativeHeight="4">
                <wp:simplePos x="0" y="0"/>
                <wp:positionH relativeFrom="column">
                  <wp:posOffset>-914400</wp:posOffset>
                </wp:positionH>
                <wp:positionV relativeFrom="paragraph">
                  <wp:posOffset>152400</wp:posOffset>
                </wp:positionV>
                <wp:extent cx="6286500" cy="1371600"/>
                <wp:effectExtent l="0" t="0" r="0" b="0"/>
                <wp:wrapNone/>
                <wp:docPr id="10" name=""/>
                <a:graphic xmlns:a="http://schemas.openxmlformats.org/drawingml/2006/main">
                  <a:graphicData uri="http://schemas.microsoft.com/office/word/2010/wordprocessingShape">
                    <wps:wsp>
                      <wps:cNvSpPr/>
                      <wps:spPr>
                        <a:xfrm>
                          <a:off x="0" y="0"/>
                          <a:ext cx="6286680" cy="1371600"/>
                        </a:xfrm>
                        <a:prstGeom prst="rect">
                          <a:avLst/>
                        </a:prstGeom>
                        <a:solidFill>
                          <a:srgbClr val="ff99cc"/>
                        </a:solidFill>
                        <a:ln w="0">
                          <a:noFill/>
                        </a:ln>
                      </wps:spPr>
                      <wps:style>
                        <a:lnRef idx="0"/>
                        <a:fillRef idx="0"/>
                        <a:effectRef idx="0"/>
                        <a:fontRef idx="minor"/>
                      </wps:style>
                      <wps:bodyPr/>
                    </wps:wsp>
                  </a:graphicData>
                </a:graphic>
              </wp:anchor>
            </w:drawing>
          </mc:Choice>
          <mc:Fallback>
            <w:pict>
              <v:rect id="shape_0" fillcolor="#ff99cc" stroked="f" o:allowincell="f" style="position:absolute;margin-left:-72pt;margin-top:12pt;width:494.95pt;height:107.95pt;mso-wrap-style:none;v-text-anchor:middle">
                <v:fill o:detectmouseclick="t" type="solid" color2="#006633"/>
                <v:stroke color="#3465a4" joinstyle="round" endcap="flat"/>
                <w10:wrap type="none"/>
              </v:rect>
            </w:pict>
          </mc:Fallback>
        </mc:AlternateContent>
        <mc:AlternateContent>
          <mc:Choice Requires="wps">
            <w:drawing>
              <wp:anchor behindDoc="0" distT="0" distB="0" distL="114935" distR="114935" simplePos="0" locked="0" layoutInCell="1" allowOverlap="1" relativeHeight="21">
                <wp:simplePos x="0" y="0"/>
                <wp:positionH relativeFrom="column">
                  <wp:posOffset>2667000</wp:posOffset>
                </wp:positionH>
                <wp:positionV relativeFrom="paragraph">
                  <wp:posOffset>88900</wp:posOffset>
                </wp:positionV>
                <wp:extent cx="660400" cy="292100"/>
                <wp:effectExtent l="242570" t="5080" r="5715" b="306070"/>
                <wp:wrapNone/>
                <wp:docPr id="11"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204347"/>
                            <a:gd name="adj4" fmla="val -34615"/>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ISA14</w:t>
                            </w:r>
                          </w:p>
                        </w:txbxContent>
                      </wps:txbx>
                      <wps:bodyPr anchor="t">
                        <a:noAutofit/>
                      </wps:bodyPr>
                    </wps:wsp>
                  </a:graphicData>
                </a:graphic>
              </wp:anchor>
            </w:drawing>
          </mc:Choice>
          <mc:Fallback>
            <w:pict>
              <v:shape id="shape_0" fillcolor="white" stroked="t" o:allowincell="f" style="position:absolute;margin-left:210pt;margin-top:7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ISA14</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w:r>
    </w:p>
    <w:p>
      <w:pPr>
        <w:pStyle w:val="Normal"/>
        <w:rPr>
          <w:b/>
          <w:bCs/>
          <w:sz w:val="20"/>
          <w:lang w:val="en-CA" w:eastAsia="en-CA"/>
        </w:rPr>
      </w:pPr>
      <w:r>
        <w:rPr>
          <w:b/>
          <w:bCs/>
          <w:sz w:val="20"/>
          <w:lang w:val="en-CA" w:eastAsia="en-CA"/>
        </w:rPr>
        <mc:AlternateContent>
          <mc:Choice Requires="wps">
            <w:drawing>
              <wp:anchor behindDoc="0" distT="0" distB="0" distL="114935" distR="114935" simplePos="0" locked="0" layoutInCell="1" allowOverlap="1" relativeHeight="16">
                <wp:simplePos x="0" y="0"/>
                <wp:positionH relativeFrom="column">
                  <wp:posOffset>-825500</wp:posOffset>
                </wp:positionH>
                <wp:positionV relativeFrom="paragraph">
                  <wp:posOffset>53340</wp:posOffset>
                </wp:positionV>
                <wp:extent cx="660400" cy="292100"/>
                <wp:effectExtent l="5080" t="5080" r="292735" b="102235"/>
                <wp:wrapNone/>
                <wp:docPr id="12"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34782"/>
                            <a:gd name="adj4" fmla="val 144231"/>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ISA09</w:t>
                            </w:r>
                          </w:p>
                        </w:txbxContent>
                      </wps:txbx>
                      <wps:bodyPr anchor="t">
                        <a:noAutofit/>
                      </wps:bodyPr>
                    </wps:wsp>
                  </a:graphicData>
                </a:graphic>
              </wp:anchor>
            </w:drawing>
          </mc:Choice>
          <mc:Fallback>
            <w:pict>
              <v:shape id="shape_0" fillcolor="white" stroked="t" o:allowincell="f" style="position:absolute;margin-left:-65pt;margin-top:4.2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ISA09</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17">
                <wp:simplePos x="0" y="0"/>
                <wp:positionH relativeFrom="column">
                  <wp:posOffset>50800</wp:posOffset>
                </wp:positionH>
                <wp:positionV relativeFrom="paragraph">
                  <wp:posOffset>2540</wp:posOffset>
                </wp:positionV>
                <wp:extent cx="660400" cy="292100"/>
                <wp:effectExtent l="5080" t="5080" r="135255" b="178435"/>
                <wp:wrapNone/>
                <wp:docPr id="13"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60870"/>
                            <a:gd name="adj4" fmla="val 115384"/>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ISA10</w:t>
                            </w:r>
                          </w:p>
                        </w:txbxContent>
                      </wps:txbx>
                      <wps:bodyPr anchor="t">
                        <a:noAutofit/>
                      </wps:bodyPr>
                    </wps:wsp>
                  </a:graphicData>
                </a:graphic>
              </wp:anchor>
            </w:drawing>
          </mc:Choice>
          <mc:Fallback>
            <w:pict>
              <v:shape id="shape_0" fillcolor="white" stroked="t" o:allowincell="f" style="position:absolute;margin-left:4pt;margin-top:0.2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ISA10</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18">
                <wp:simplePos x="0" y="0"/>
                <wp:positionH relativeFrom="column">
                  <wp:posOffset>1282700</wp:posOffset>
                </wp:positionH>
                <wp:positionV relativeFrom="paragraph">
                  <wp:posOffset>2540</wp:posOffset>
                </wp:positionV>
                <wp:extent cx="660400" cy="292100"/>
                <wp:effectExtent l="231775" t="5080" r="5715" b="153035"/>
                <wp:wrapNone/>
                <wp:docPr id="14"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52175"/>
                            <a:gd name="adj4" fmla="val -34615"/>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ISA11</w:t>
                            </w:r>
                          </w:p>
                        </w:txbxContent>
                      </wps:txbx>
                      <wps:bodyPr anchor="t">
                        <a:noAutofit/>
                      </wps:bodyPr>
                    </wps:wsp>
                  </a:graphicData>
                </a:graphic>
              </wp:anchor>
            </w:drawing>
          </mc:Choice>
          <mc:Fallback>
            <w:pict>
              <v:shape id="shape_0" fillcolor="white" stroked="t" o:allowincell="f" style="position:absolute;margin-left:101pt;margin-top:0.2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ISA11</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w:r>
    </w:p>
    <w:p>
      <w:pPr>
        <w:pStyle w:val="Normal"/>
        <w:rPr>
          <w:b/>
          <w:bCs/>
          <w:sz w:val="20"/>
          <w:lang w:val="en-CA" w:eastAsia="en-CA"/>
        </w:rPr>
      </w:pPr>
      <w:r>
        <w:rPr>
          <w:b/>
          <w:bCs/>
          <w:sz w:val="20"/>
          <w:lang w:val="en-CA" w:eastAsia="en-CA"/>
        </w:rPr>
        <mc:AlternateContent>
          <mc:Choice Requires="wps">
            <w:drawing>
              <wp:anchor behindDoc="0" distT="0" distB="0" distL="114935" distR="114935" simplePos="0" locked="0" layoutInCell="1" allowOverlap="1" relativeHeight="23">
                <wp:simplePos x="0" y="0"/>
                <wp:positionH relativeFrom="column">
                  <wp:posOffset>3898900</wp:posOffset>
                </wp:positionH>
                <wp:positionV relativeFrom="paragraph">
                  <wp:posOffset>144780</wp:posOffset>
                </wp:positionV>
                <wp:extent cx="660400" cy="292100"/>
                <wp:effectExtent l="991235" t="5080" r="5715" b="5715"/>
                <wp:wrapNone/>
                <wp:docPr id="15"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86958"/>
                            <a:gd name="adj4" fmla="val -150000"/>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ISA16</w:t>
                            </w:r>
                          </w:p>
                        </w:txbxContent>
                      </wps:txbx>
                      <wps:bodyPr anchor="t">
                        <a:noAutofit/>
                      </wps:bodyPr>
                    </wps:wsp>
                  </a:graphicData>
                </a:graphic>
              </wp:anchor>
            </w:drawing>
          </mc:Choice>
          <mc:Fallback>
            <w:pict>
              <v:shape id="shape_0" fillcolor="white" stroked="t" o:allowincell="f" style="position:absolute;margin-left:307pt;margin-top:11.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ISA16</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w:r>
    </w:p>
    <w:p>
      <w:pPr>
        <w:pStyle w:val="Normal"/>
        <w:rPr>
          <w:b/>
          <w:bCs/>
          <w:sz w:val="20"/>
          <w:lang w:val="en-CA" w:eastAsia="en-CA"/>
        </w:rPr>
      </w:pPr>
      <w:r>
        <w:rPr>
          <w:b/>
          <w:bCs/>
          <w:sz w:val="20"/>
          <w:lang w:val="en-CA" w:eastAsia="en-CA"/>
        </w:rPr>
        <mc:AlternateContent>
          <mc:Choice Requires="wps">
            <w:drawing>
              <wp:anchor behindDoc="1" distT="0" distB="0" distL="114935" distR="114935" simplePos="0" locked="0" layoutInCell="1" allowOverlap="1" relativeHeight="3">
                <wp:simplePos x="0" y="0"/>
                <wp:positionH relativeFrom="column">
                  <wp:posOffset>0</wp:posOffset>
                </wp:positionH>
                <wp:positionV relativeFrom="paragraph">
                  <wp:posOffset>83820</wp:posOffset>
                </wp:positionV>
                <wp:extent cx="2971800" cy="342900"/>
                <wp:effectExtent l="5080" t="5080" r="5080" b="5080"/>
                <wp:wrapNone/>
                <wp:docPr id="16" name=""/>
                <a:graphic xmlns:a="http://schemas.openxmlformats.org/drawingml/2006/main">
                  <a:graphicData uri="http://schemas.microsoft.com/office/word/2010/wordprocessingShape">
                    <wps:wsp>
                      <wps:cNvSpPr/>
                      <wps:spPr>
                        <a:xfrm>
                          <a:off x="0" y="0"/>
                          <a:ext cx="2971800" cy="3430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0pt;margin-top:6.6pt;width:233.95pt;height:26.95pt;mso-wrap-style:none;v-text-anchor:middle">
                <v:fill o:detectmouseclick="t" on="false"/>
                <v:stroke color="black" weight="9360" joinstyle="miter" endcap="flat"/>
                <w10:wrap type="none"/>
              </v:rect>
            </w:pict>
          </mc:Fallback>
        </mc:AlternateContent>
      </w:r>
    </w:p>
    <w:p>
      <w:pPr>
        <w:pStyle w:val="Normal"/>
        <w:rPr>
          <w:b/>
          <w:bCs/>
        </w:rPr>
      </w:pPr>
      <w:r>
        <w:rPr>
          <w:b/>
          <w:bCs/>
        </w:rPr>
        <w:t>~000901~0930~U~00401~000000001~1~P~&gt;*</w:t>
      </w:r>
    </w:p>
    <w:p>
      <w:pPr>
        <w:pStyle w:val="Normal"/>
        <w:rPr>
          <w:b/>
          <w:bCs/>
        </w:rPr>
      </w:pPr>
      <w:r>
        <w:rPr>
          <w:b/>
          <w:bCs/>
        </w:rPr>
      </w:r>
    </w:p>
    <w:p>
      <w:pPr>
        <w:pStyle w:val="Normal"/>
        <w:rPr>
          <w:b/>
          <w:bCs/>
          <w:sz w:val="20"/>
          <w:lang w:val="en-CA" w:eastAsia="en-CA"/>
        </w:rPr>
      </w:pPr>
      <w:r>
        <w:rPr>
          <w:b/>
          <w:bCs/>
          <w:sz w:val="20"/>
          <w:lang w:val="en-CA" w:eastAsia="en-CA"/>
        </w:rPr>
        <mc:AlternateContent>
          <mc:Choice Requires="wps">
            <w:drawing>
              <wp:anchor behindDoc="0" distT="0" distB="0" distL="114935" distR="114935" simplePos="0" locked="0" layoutInCell="1" allowOverlap="1" relativeHeight="19">
                <wp:simplePos x="0" y="0"/>
                <wp:positionH relativeFrom="column">
                  <wp:posOffset>0</wp:posOffset>
                </wp:positionH>
                <wp:positionV relativeFrom="paragraph">
                  <wp:posOffset>129540</wp:posOffset>
                </wp:positionV>
                <wp:extent cx="660400" cy="292100"/>
                <wp:effectExtent l="5080" t="279400" r="597535" b="5715"/>
                <wp:wrapNone/>
                <wp:docPr id="17"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95652"/>
                            <a:gd name="adj4" fmla="val 190384"/>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ISA12</w:t>
                            </w:r>
                          </w:p>
                        </w:txbxContent>
                      </wps:txbx>
                      <wps:bodyPr anchor="t">
                        <a:noAutofit/>
                      </wps:bodyPr>
                    </wps:wsp>
                  </a:graphicData>
                </a:graphic>
              </wp:anchor>
            </w:drawing>
          </mc:Choice>
          <mc:Fallback>
            <w:pict>
              <v:shape id="shape_0" fillcolor="white" stroked="t" o:allowincell="f" style="position:absolute;margin-left:0pt;margin-top:10.2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ISA12</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w:r>
    </w:p>
    <w:p>
      <w:pPr>
        <w:pStyle w:val="Normal"/>
        <w:rPr>
          <w:b/>
          <w:bCs/>
          <w:sz w:val="20"/>
          <w:lang w:val="en-CA" w:eastAsia="en-CA"/>
        </w:rPr>
      </w:pPr>
      <w:r>
        <w:rPr>
          <w:b/>
          <w:bCs/>
          <w:sz w:val="20"/>
          <w:lang w:val="en-CA" w:eastAsia="en-CA"/>
        </w:rPr>
        <mc:AlternateContent>
          <mc:Choice Requires="wps">
            <w:drawing>
              <wp:anchor behindDoc="0" distT="0" distB="0" distL="114935" distR="114935" simplePos="0" locked="0" layoutInCell="1" allowOverlap="1" relativeHeight="20">
                <wp:simplePos x="0" y="0"/>
                <wp:positionH relativeFrom="column">
                  <wp:posOffset>1231900</wp:posOffset>
                </wp:positionH>
                <wp:positionV relativeFrom="paragraph">
                  <wp:posOffset>43180</wp:posOffset>
                </wp:positionV>
                <wp:extent cx="660400" cy="292100"/>
                <wp:effectExtent l="5080" t="394335" r="222885" b="5715"/>
                <wp:wrapNone/>
                <wp:docPr id="18"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34782"/>
                            <a:gd name="adj4" fmla="val 130768"/>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ISA13</w:t>
                            </w:r>
                          </w:p>
                        </w:txbxContent>
                      </wps:txbx>
                      <wps:bodyPr anchor="t">
                        <a:noAutofit/>
                      </wps:bodyPr>
                    </wps:wsp>
                  </a:graphicData>
                </a:graphic>
              </wp:anchor>
            </w:drawing>
          </mc:Choice>
          <mc:Fallback>
            <w:pict>
              <v:shape id="shape_0" fillcolor="white" stroked="t" o:allowincell="f" style="position:absolute;margin-left:97pt;margin-top:3.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ISA13</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22">
                <wp:simplePos x="0" y="0"/>
                <wp:positionH relativeFrom="column">
                  <wp:posOffset>2743200</wp:posOffset>
                </wp:positionH>
                <wp:positionV relativeFrom="paragraph">
                  <wp:posOffset>17780</wp:posOffset>
                </wp:positionV>
                <wp:extent cx="660400" cy="292100"/>
                <wp:effectExtent l="157480" t="394335" r="5715" b="5715"/>
                <wp:wrapNone/>
                <wp:docPr id="19"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34782"/>
                            <a:gd name="adj4" fmla="val -19231"/>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ISA15</w:t>
                            </w:r>
                          </w:p>
                        </w:txbxContent>
                      </wps:txbx>
                      <wps:bodyPr anchor="t">
                        <a:noAutofit/>
                      </wps:bodyPr>
                    </wps:wsp>
                  </a:graphicData>
                </a:graphic>
              </wp:anchor>
            </w:drawing>
          </mc:Choice>
          <mc:Fallback>
            <w:pict>
              <v:shape id="shape_0" fillcolor="white" stroked="t" o:allowincell="f" style="position:absolute;margin-left:216pt;margin-top:1.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ISA15</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w:r>
    </w:p>
    <w:p>
      <w:pPr>
        <w:pStyle w:val="Normal"/>
        <w:rPr>
          <w:b/>
          <w:bCs/>
          <w:sz w:val="20"/>
          <w:lang w:val="en-CA" w:eastAsia="en-CA"/>
        </w:rPr>
      </w:pPr>
      <w:r>
        <w:rPr>
          <w:b/>
          <w:bCs/>
          <w:sz w:val="20"/>
          <w:lang w:val="en-CA" w:eastAsia="en-CA"/>
        </w:rPr>
        <mc:AlternateContent>
          <mc:Choice Requires="wps">
            <w:drawing>
              <wp:anchor behindDoc="1" distT="0" distB="0" distL="114935" distR="114935" simplePos="0" locked="0" layoutInCell="1" allowOverlap="1" relativeHeight="5">
                <wp:simplePos x="0" y="0"/>
                <wp:positionH relativeFrom="column">
                  <wp:posOffset>-914400</wp:posOffset>
                </wp:positionH>
                <wp:positionV relativeFrom="paragraph">
                  <wp:posOffset>121920</wp:posOffset>
                </wp:positionV>
                <wp:extent cx="6286500" cy="1485900"/>
                <wp:effectExtent l="0" t="0" r="0" b="0"/>
                <wp:wrapNone/>
                <wp:docPr id="20" name=""/>
                <a:graphic xmlns:a="http://schemas.openxmlformats.org/drawingml/2006/main">
                  <a:graphicData uri="http://schemas.microsoft.com/office/word/2010/wordprocessingShape">
                    <wps:wsp>
                      <wps:cNvSpPr/>
                      <wps:spPr>
                        <a:xfrm>
                          <a:off x="0" y="0"/>
                          <a:ext cx="6286680" cy="1486080"/>
                        </a:xfrm>
                        <a:prstGeom prst="rect">
                          <a:avLst/>
                        </a:prstGeom>
                        <a:solidFill>
                          <a:srgbClr val="ccffff"/>
                        </a:solidFill>
                        <a:ln w="0">
                          <a:noFill/>
                        </a:ln>
                      </wps:spPr>
                      <wps:style>
                        <a:lnRef idx="0"/>
                        <a:fillRef idx="0"/>
                        <a:effectRef idx="0"/>
                        <a:fontRef idx="minor"/>
                      </wps:style>
                      <wps:bodyPr/>
                    </wps:wsp>
                  </a:graphicData>
                </a:graphic>
              </wp:anchor>
            </w:drawing>
          </mc:Choice>
          <mc:Fallback>
            <w:pict>
              <v:rect id="shape_0" fillcolor="#ccffff" stroked="f" o:allowincell="f" style="position:absolute;margin-left:-72pt;margin-top:9.6pt;width:494.95pt;height:116.95pt;mso-wrap-style:none;v-text-anchor:middle">
                <v:fill o:detectmouseclick="t" type="solid" color2="#330000"/>
                <v:stroke color="#3465a4" joinstyle="round" endcap="flat"/>
                <w10:wrap type="none"/>
              </v:rect>
            </w:pict>
          </mc:Fallback>
        </mc:AlternateContent>
      </w:r>
    </w:p>
    <w:p>
      <w:pPr>
        <w:pStyle w:val="Normal"/>
        <w:rPr>
          <w:b/>
          <w:bCs/>
        </w:rPr>
      </w:pPr>
      <w:r>
        <w:rPr>
          <w:b/>
          <w:bCs/>
        </w:rPr>
      </w:r>
    </w:p>
    <w:p>
      <w:pPr>
        <w:pStyle w:val="Normal"/>
        <w:rPr/>
      </w:pPr>
      <w:r>
        <w:rPr>
          <w:b/>
          <w:bCs/>
        </w:rPr>
        <w:t>GS~GE~007909411      ~183529049      ~20000901~0930~0000000001~X ~004010</w:t>
      </w:r>
      <w:r>
        <w:rPr/>
        <w:t xml:space="preserve">      </w:t>
      </w:r>
    </w:p>
    <w:p>
      <w:pPr>
        <w:pStyle w:val="Normal"/>
        <w:rPr/>
      </w:pPr>
      <w:r>
        <w:rPr/>
      </w:r>
    </w:p>
    <w:p>
      <w:pPr>
        <w:pStyle w:val="Heading5"/>
        <w:ind w:hanging="0" w:start="0"/>
        <w:rPr>
          <w:b w:val="false"/>
          <w:bCs w:val="false"/>
          <w:lang w:val="en-CA" w:eastAsia="en-CA"/>
        </w:rPr>
      </w:pPr>
      <w:r>
        <w:rPr>
          <w:b w:val="false"/>
          <w:bCs w:val="false"/>
          <w:lang w:val="en-CA" w:eastAsia="en-CA"/>
        </w:rPr>
        <mc:AlternateContent>
          <mc:Choice Requires="wps">
            <w:drawing>
              <wp:anchor behindDoc="0" distT="0" distB="0" distL="114935" distR="114935" simplePos="0" locked="0" layoutInCell="1" allowOverlap="1" relativeHeight="24">
                <wp:simplePos x="0" y="0"/>
                <wp:positionH relativeFrom="column">
                  <wp:posOffset>-673100</wp:posOffset>
                </wp:positionH>
                <wp:positionV relativeFrom="paragraph">
                  <wp:posOffset>17780</wp:posOffset>
                </wp:positionV>
                <wp:extent cx="660400" cy="292100"/>
                <wp:effectExtent l="5080" t="114300" r="305435" b="5715"/>
                <wp:wrapNone/>
                <wp:docPr id="21"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39129"/>
                            <a:gd name="adj4" fmla="val 146152"/>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GS01</w:t>
                            </w:r>
                          </w:p>
                        </w:txbxContent>
                      </wps:txbx>
                      <wps:bodyPr anchor="t">
                        <a:noAutofit/>
                      </wps:bodyPr>
                    </wps:wsp>
                  </a:graphicData>
                </a:graphic>
              </wp:anchor>
            </w:drawing>
          </mc:Choice>
          <mc:Fallback>
            <w:pict>
              <v:shape id="shape_0" fillcolor="white" stroked="t" o:allowincell="f" style="position:absolute;margin-left:-53pt;margin-top:1.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GS01</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25">
                <wp:simplePos x="0" y="0"/>
                <wp:positionH relativeFrom="column">
                  <wp:posOffset>-228600</wp:posOffset>
                </wp:positionH>
                <wp:positionV relativeFrom="paragraph">
                  <wp:posOffset>436880</wp:posOffset>
                </wp:positionV>
                <wp:extent cx="660400" cy="292100"/>
                <wp:effectExtent l="5080" t="598170" r="483235" b="5715"/>
                <wp:wrapNone/>
                <wp:docPr id="22"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204347"/>
                            <a:gd name="adj4" fmla="val 173078"/>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GS02</w:t>
                            </w:r>
                          </w:p>
                        </w:txbxContent>
                      </wps:txbx>
                      <wps:bodyPr anchor="t">
                        <a:noAutofit/>
                      </wps:bodyPr>
                    </wps:wsp>
                  </a:graphicData>
                </a:graphic>
              </wp:anchor>
            </w:drawing>
          </mc:Choice>
          <mc:Fallback>
            <w:pict>
              <v:shape id="shape_0" fillcolor="white" stroked="t" o:allowincell="f" style="position:absolute;margin-left:-18pt;margin-top:34.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GS02</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26">
                <wp:simplePos x="0" y="0"/>
                <wp:positionH relativeFrom="column">
                  <wp:posOffset>1028700</wp:posOffset>
                </wp:positionH>
                <wp:positionV relativeFrom="paragraph">
                  <wp:posOffset>449580</wp:posOffset>
                </wp:positionV>
                <wp:extent cx="660400" cy="292100"/>
                <wp:effectExtent l="5080" t="546735" r="227330" b="5715"/>
                <wp:wrapNone/>
                <wp:docPr id="23"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86958"/>
                            <a:gd name="adj4" fmla="val 130768"/>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GS03</w:t>
                            </w:r>
                          </w:p>
                        </w:txbxContent>
                      </wps:txbx>
                      <wps:bodyPr anchor="t">
                        <a:noAutofit/>
                      </wps:bodyPr>
                    </wps:wsp>
                  </a:graphicData>
                </a:graphic>
              </wp:anchor>
            </w:drawing>
          </mc:Choice>
          <mc:Fallback>
            <w:pict>
              <v:shape id="shape_0" fillcolor="white" stroked="t" o:allowincell="f" style="position:absolute;margin-left:81pt;margin-top:35.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GS03</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27">
                <wp:simplePos x="0" y="0"/>
                <wp:positionH relativeFrom="column">
                  <wp:posOffset>2133600</wp:posOffset>
                </wp:positionH>
                <wp:positionV relativeFrom="paragraph">
                  <wp:posOffset>17780</wp:posOffset>
                </wp:positionV>
                <wp:extent cx="660400" cy="292100"/>
                <wp:effectExtent l="5080" t="114300" r="148590" b="5715"/>
                <wp:wrapNone/>
                <wp:docPr id="24"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39129"/>
                            <a:gd name="adj4" fmla="val 119231"/>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GS04</w:t>
                            </w:r>
                          </w:p>
                        </w:txbxContent>
                      </wps:txbx>
                      <wps:bodyPr anchor="t">
                        <a:noAutofit/>
                      </wps:bodyPr>
                    </wps:wsp>
                  </a:graphicData>
                </a:graphic>
              </wp:anchor>
            </w:drawing>
          </mc:Choice>
          <mc:Fallback>
            <w:pict>
              <v:shape id="shape_0" fillcolor="white" stroked="t" o:allowincell="f" style="position:absolute;margin-left:168pt;margin-top:1.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GS04</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28">
                <wp:simplePos x="0" y="0"/>
                <wp:positionH relativeFrom="column">
                  <wp:posOffset>2387600</wp:posOffset>
                </wp:positionH>
                <wp:positionV relativeFrom="paragraph">
                  <wp:posOffset>386080</wp:posOffset>
                </wp:positionV>
                <wp:extent cx="660400" cy="292100"/>
                <wp:effectExtent l="5080" t="521335" r="338455" b="5715"/>
                <wp:wrapNone/>
                <wp:docPr id="25"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78259"/>
                            <a:gd name="adj4" fmla="val 150000"/>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GS05</w:t>
                            </w:r>
                          </w:p>
                        </w:txbxContent>
                      </wps:txbx>
                      <wps:bodyPr anchor="t">
                        <a:noAutofit/>
                      </wps:bodyPr>
                    </wps:wsp>
                  </a:graphicData>
                </a:graphic>
              </wp:anchor>
            </w:drawing>
          </mc:Choice>
          <mc:Fallback>
            <w:pict>
              <v:shape id="shape_0" fillcolor="white" stroked="t" o:allowincell="f" style="position:absolute;margin-left:188pt;margin-top:30.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GS05</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29">
                <wp:simplePos x="0" y="0"/>
                <wp:positionH relativeFrom="column">
                  <wp:posOffset>3200400</wp:posOffset>
                </wp:positionH>
                <wp:positionV relativeFrom="paragraph">
                  <wp:posOffset>525780</wp:posOffset>
                </wp:positionV>
                <wp:extent cx="660400" cy="292100"/>
                <wp:effectExtent l="5080" t="699770" r="218440" b="5715"/>
                <wp:wrapNone/>
                <wp:docPr id="26"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239129"/>
                            <a:gd name="adj4" fmla="val 128847"/>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GS06</w:t>
                            </w:r>
                          </w:p>
                        </w:txbxContent>
                      </wps:txbx>
                      <wps:bodyPr anchor="t">
                        <a:noAutofit/>
                      </wps:bodyPr>
                    </wps:wsp>
                  </a:graphicData>
                </a:graphic>
              </wp:anchor>
            </w:drawing>
          </mc:Choice>
          <mc:Fallback>
            <w:pict>
              <v:shape id="shape_0" fillcolor="white" stroked="t" o:allowincell="f" style="position:absolute;margin-left:252pt;margin-top:41.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GS06</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30">
                <wp:simplePos x="0" y="0"/>
                <wp:positionH relativeFrom="column">
                  <wp:posOffset>3733800</wp:posOffset>
                </wp:positionH>
                <wp:positionV relativeFrom="paragraph">
                  <wp:posOffset>132080</wp:posOffset>
                </wp:positionV>
                <wp:extent cx="660400" cy="292100"/>
                <wp:effectExtent l="5080" t="343535" r="157480" b="5715"/>
                <wp:wrapNone/>
                <wp:docPr id="27"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17393"/>
                            <a:gd name="adj4" fmla="val 119231"/>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GS07</w:t>
                            </w:r>
                          </w:p>
                        </w:txbxContent>
                      </wps:txbx>
                      <wps:bodyPr anchor="t">
                        <a:noAutofit/>
                      </wps:bodyPr>
                    </wps:wsp>
                  </a:graphicData>
                </a:graphic>
              </wp:anchor>
            </w:drawing>
          </mc:Choice>
          <mc:Fallback>
            <w:pict>
              <v:shape id="shape_0" fillcolor="white" stroked="t" o:allowincell="f" style="position:absolute;margin-left:294pt;margin-top:10.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GS07</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31">
                <wp:simplePos x="0" y="0"/>
                <wp:positionH relativeFrom="column">
                  <wp:posOffset>4178300</wp:posOffset>
                </wp:positionH>
                <wp:positionV relativeFrom="paragraph">
                  <wp:posOffset>538480</wp:posOffset>
                </wp:positionV>
                <wp:extent cx="660400" cy="292100"/>
                <wp:effectExtent l="5080" t="712470" r="161290" b="5715"/>
                <wp:wrapNone/>
                <wp:docPr id="28"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243476"/>
                            <a:gd name="adj4" fmla="val 119231"/>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GS01</w:t>
                            </w:r>
                          </w:p>
                        </w:txbxContent>
                      </wps:txbx>
                      <wps:bodyPr anchor="t">
                        <a:noAutofit/>
                      </wps:bodyPr>
                    </wps:wsp>
                  </a:graphicData>
                </a:graphic>
              </wp:anchor>
            </w:drawing>
          </mc:Choice>
          <mc:Fallback>
            <w:pict>
              <v:shape id="shape_0" fillcolor="white" stroked="t" o:allowincell="f" style="position:absolute;margin-left:329pt;margin-top:42.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GS01</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w:r>
    </w:p>
    <w:p>
      <w:pPr>
        <w:pStyle w:val="Normal"/>
        <w:rPr/>
      </w:pPr>
      <w:r>
        <w:rPr/>
      </w:r>
    </w:p>
    <w:p>
      <w:pPr>
        <w:pStyle w:val="Normal"/>
        <w:rPr>
          <w:sz w:val="20"/>
          <w:lang w:val="en-CA" w:eastAsia="en-CA"/>
        </w:rPr>
      </w:pPr>
      <w:r>
        <w:rPr>
          <w:sz w:val="20"/>
          <w:lang w:val="en-CA" w:eastAsia="en-CA"/>
        </w:rPr>
        <mc:AlternateContent>
          <mc:Choice Requires="wps">
            <w:drawing>
              <wp:anchor behindDoc="1" distT="0" distB="0" distL="114935" distR="114935" simplePos="0" locked="0" layoutInCell="1" allowOverlap="1" relativeHeight="6">
                <wp:simplePos x="0" y="0"/>
                <wp:positionH relativeFrom="column">
                  <wp:posOffset>-914400</wp:posOffset>
                </wp:positionH>
                <wp:positionV relativeFrom="paragraph">
                  <wp:posOffset>132080</wp:posOffset>
                </wp:positionV>
                <wp:extent cx="6286500" cy="1485900"/>
                <wp:effectExtent l="0" t="0" r="0" b="0"/>
                <wp:wrapNone/>
                <wp:docPr id="29" name=""/>
                <a:graphic xmlns:a="http://schemas.openxmlformats.org/drawingml/2006/main">
                  <a:graphicData uri="http://schemas.microsoft.com/office/word/2010/wordprocessingShape">
                    <wps:wsp>
                      <wps:cNvSpPr/>
                      <wps:spPr>
                        <a:xfrm>
                          <a:off x="0" y="0"/>
                          <a:ext cx="6286680" cy="1486080"/>
                        </a:xfrm>
                        <a:prstGeom prst="rect">
                          <a:avLst/>
                        </a:prstGeom>
                        <a:solidFill>
                          <a:srgbClr val="ff99cc"/>
                        </a:solidFill>
                        <a:ln w="0">
                          <a:noFill/>
                        </a:ln>
                      </wps:spPr>
                      <wps:style>
                        <a:lnRef idx="0"/>
                        <a:fillRef idx="0"/>
                        <a:effectRef idx="0"/>
                        <a:fontRef idx="minor"/>
                      </wps:style>
                      <wps:bodyPr/>
                    </wps:wsp>
                  </a:graphicData>
                </a:graphic>
              </wp:anchor>
            </w:drawing>
          </mc:Choice>
          <mc:Fallback>
            <w:pict>
              <v:rect id="shape_0" fillcolor="#ff99cc" stroked="f" o:allowincell="f" style="position:absolute;margin-left:-72pt;margin-top:10.4pt;width:494.95pt;height:116.95pt;mso-wrap-style:none;v-text-anchor:middle">
                <v:fill o:detectmouseclick="t" type="solid" color2="#006633"/>
                <v:stroke color="#3465a4" joinstyle="round" endcap="flat"/>
                <w10:wrap type="none"/>
              </v:rect>
            </w:pict>
          </mc:Fallback>
        </mc:AlternateContent>
      </w:r>
    </w:p>
    <w:p>
      <w:pPr>
        <w:pStyle w:val="Normal"/>
        <w:rPr/>
      </w:pPr>
      <w:r>
        <w:rPr/>
      </w:r>
    </w:p>
    <w:p>
      <w:pPr>
        <w:pStyle w:val="Heading6"/>
        <w:ind w:hanging="0" w:start="0"/>
        <w:rPr/>
      </w:pPr>
      <w:r>
        <w:rPr/>
        <w:t>GE~1~0000000001</w:t>
      </w:r>
    </w:p>
    <w:p>
      <w:pPr>
        <w:pStyle w:val="Normal"/>
        <w:rPr>
          <w:b/>
          <w:bCs/>
          <w:sz w:val="20"/>
          <w:lang w:val="en-CA" w:eastAsia="en-CA"/>
        </w:rPr>
      </w:pPr>
      <w:r>
        <w:rPr>
          <w:b/>
          <w:bCs/>
          <w:sz w:val="20"/>
          <w:lang w:val="en-CA" w:eastAsia="en-CA"/>
        </w:rPr>
        <mc:AlternateContent>
          <mc:Choice Requires="wps">
            <w:drawing>
              <wp:anchor behindDoc="0" distT="0" distB="0" distL="114935" distR="114935" simplePos="0" locked="0" layoutInCell="1" allowOverlap="1" relativeHeight="32">
                <wp:simplePos x="0" y="0"/>
                <wp:positionH relativeFrom="column">
                  <wp:posOffset>-800100</wp:posOffset>
                </wp:positionH>
                <wp:positionV relativeFrom="paragraph">
                  <wp:posOffset>520700</wp:posOffset>
                </wp:positionV>
                <wp:extent cx="660400" cy="292100"/>
                <wp:effectExtent l="5080" t="495935" r="445135" b="5715"/>
                <wp:wrapNone/>
                <wp:docPr id="30"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69564"/>
                            <a:gd name="adj4" fmla="val 167305"/>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GE01</w:t>
                            </w:r>
                          </w:p>
                        </w:txbxContent>
                      </wps:txbx>
                      <wps:bodyPr anchor="t">
                        <a:noAutofit/>
                      </wps:bodyPr>
                    </wps:wsp>
                  </a:graphicData>
                </a:graphic>
              </wp:anchor>
            </w:drawing>
          </mc:Choice>
          <mc:Fallback>
            <w:pict>
              <v:shape id="shape_0" fillcolor="white" stroked="t" o:allowincell="f" style="position:absolute;margin-left:-63pt;margin-top:41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GE01</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w:r>
    </w:p>
    <w:p>
      <w:pPr>
        <w:pStyle w:val="Normal"/>
        <w:rPr>
          <w:b/>
          <w:bCs/>
        </w:rPr>
      </w:pPr>
      <w:r>
        <w:rPr>
          <w:b/>
          <w:bCs/>
        </w:rPr>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34">
                <wp:simplePos x="0" y="0"/>
                <wp:positionH relativeFrom="column">
                  <wp:posOffset>1371600</wp:posOffset>
                </wp:positionH>
                <wp:positionV relativeFrom="paragraph">
                  <wp:posOffset>215265</wp:posOffset>
                </wp:positionV>
                <wp:extent cx="660400" cy="292100"/>
                <wp:effectExtent l="457200" t="508635" r="5715" b="5715"/>
                <wp:wrapNone/>
                <wp:docPr id="31"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73912"/>
                            <a:gd name="adj4" fmla="val -69231"/>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GE02</w:t>
                            </w:r>
                          </w:p>
                        </w:txbxContent>
                      </wps:txbx>
                      <wps:bodyPr anchor="t">
                        <a:noAutofit/>
                      </wps:bodyPr>
                    </wps:wsp>
                  </a:graphicData>
                </a:graphic>
              </wp:anchor>
            </w:drawing>
          </mc:Choice>
          <mc:Fallback>
            <w:pict>
              <v:shape id="shape_0" fillcolor="white" stroked="t" o:allowincell="f" style="position:absolute;margin-left:108pt;margin-top:16.95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GE02</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w:r>
    </w:p>
    <w:p>
      <w:pPr>
        <w:pStyle w:val="Normal"/>
        <w:rPr/>
      </w:pPr>
      <w:r>
        <w:rPr/>
      </w:r>
    </w:p>
    <w:p>
      <w:pPr>
        <w:pStyle w:val="Normal"/>
        <w:rPr/>
      </w:pPr>
      <w:r>
        <w:rPr/>
      </w:r>
    </w:p>
    <w:p>
      <w:pPr>
        <w:pStyle w:val="Normal"/>
        <w:rPr>
          <w:sz w:val="20"/>
          <w:lang w:val="en-CA" w:eastAsia="en-CA"/>
        </w:rPr>
      </w:pPr>
      <w:r>
        <w:rPr>
          <w:sz w:val="20"/>
          <w:lang w:val="en-CA" w:eastAsia="en-CA"/>
        </w:rPr>
        <mc:AlternateContent>
          <mc:Choice Requires="wps">
            <w:drawing>
              <wp:anchor behindDoc="1" distT="0" distB="0" distL="114935" distR="114935" simplePos="0" locked="0" layoutInCell="1" allowOverlap="1" relativeHeight="7">
                <wp:simplePos x="0" y="0"/>
                <wp:positionH relativeFrom="column">
                  <wp:posOffset>-914400</wp:posOffset>
                </wp:positionH>
                <wp:positionV relativeFrom="paragraph">
                  <wp:posOffset>40640</wp:posOffset>
                </wp:positionV>
                <wp:extent cx="6286500" cy="1485900"/>
                <wp:effectExtent l="0" t="0" r="0" b="0"/>
                <wp:wrapNone/>
                <wp:docPr id="32" name=""/>
                <a:graphic xmlns:a="http://schemas.openxmlformats.org/drawingml/2006/main">
                  <a:graphicData uri="http://schemas.microsoft.com/office/word/2010/wordprocessingShape">
                    <wps:wsp>
                      <wps:cNvSpPr/>
                      <wps:spPr>
                        <a:xfrm>
                          <a:off x="0" y="0"/>
                          <a:ext cx="6286680" cy="1486080"/>
                        </a:xfrm>
                        <a:prstGeom prst="rect">
                          <a:avLst/>
                        </a:prstGeom>
                        <a:solidFill>
                          <a:srgbClr val="ccffff"/>
                        </a:solidFill>
                        <a:ln w="0">
                          <a:noFill/>
                        </a:ln>
                      </wps:spPr>
                      <wps:style>
                        <a:lnRef idx="0"/>
                        <a:fillRef idx="0"/>
                        <a:effectRef idx="0"/>
                        <a:fontRef idx="minor"/>
                      </wps:style>
                      <wps:bodyPr/>
                    </wps:wsp>
                  </a:graphicData>
                </a:graphic>
              </wp:anchor>
            </w:drawing>
          </mc:Choice>
          <mc:Fallback>
            <w:pict>
              <v:rect id="shape_0" fillcolor="#ccffff" stroked="f" o:allowincell="f" style="position:absolute;margin-left:-72pt;margin-top:3.2pt;width:494.95pt;height:116.95pt;mso-wrap-style:none;v-text-anchor:middle">
                <v:fill o:detectmouseclick="t" type="solid" color2="#330000"/>
                <v:stroke color="#3465a4" joinstyle="round" endcap="flat"/>
                <w10:wrap type="none"/>
              </v:rect>
            </w:pict>
          </mc:Fallback>
        </mc:AlternateContent>
      </w:r>
    </w:p>
    <w:p>
      <w:pPr>
        <w:pStyle w:val="Heading6"/>
        <w:ind w:hanging="0" w:start="0"/>
        <w:rPr/>
      </w:pPr>
      <w:r>
        <mc:AlternateContent>
          <mc:Choice Requires="wps">
            <w:drawing>
              <wp:anchor behindDoc="0" distT="0" distB="0" distL="114935" distR="114935" simplePos="0" locked="0" layoutInCell="1" allowOverlap="1" relativeHeight="33">
                <wp:simplePos x="0" y="0"/>
                <wp:positionH relativeFrom="column">
                  <wp:posOffset>-800100</wp:posOffset>
                </wp:positionH>
                <wp:positionV relativeFrom="paragraph">
                  <wp:posOffset>779780</wp:posOffset>
                </wp:positionV>
                <wp:extent cx="660400" cy="292100"/>
                <wp:effectExtent l="5080" t="495935" r="445135" b="5715"/>
                <wp:wrapNone/>
                <wp:docPr id="33"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69564"/>
                            <a:gd name="adj4" fmla="val 167305"/>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IEA01</w:t>
                            </w:r>
                          </w:p>
                        </w:txbxContent>
                      </wps:txbx>
                      <wps:bodyPr anchor="t">
                        <a:noAutofit/>
                      </wps:bodyPr>
                    </wps:wsp>
                  </a:graphicData>
                </a:graphic>
              </wp:anchor>
            </w:drawing>
          </mc:Choice>
          <mc:Fallback>
            <w:pict>
              <v:shape id="shape_0" fillcolor="white" stroked="t" o:allowincell="f" style="position:absolute;margin-left:-63pt;margin-top:61.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IEA01</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35">
                <wp:simplePos x="0" y="0"/>
                <wp:positionH relativeFrom="column">
                  <wp:posOffset>1371600</wp:posOffset>
                </wp:positionH>
                <wp:positionV relativeFrom="paragraph">
                  <wp:posOffset>779780</wp:posOffset>
                </wp:positionV>
                <wp:extent cx="660400" cy="292100"/>
                <wp:effectExtent l="457200" t="508635" r="5715" b="5715"/>
                <wp:wrapNone/>
                <wp:docPr id="34"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73912"/>
                            <a:gd name="adj4" fmla="val -69231"/>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IEA02</w:t>
                            </w:r>
                          </w:p>
                        </w:txbxContent>
                      </wps:txbx>
                      <wps:bodyPr anchor="t">
                        <a:noAutofit/>
                      </wps:bodyPr>
                    </wps:wsp>
                  </a:graphicData>
                </a:graphic>
              </wp:anchor>
            </w:drawing>
          </mc:Choice>
          <mc:Fallback>
            <w:pict>
              <v:shape id="shape_0" fillcolor="white" stroked="t" o:allowincell="f" style="position:absolute;margin-left:108pt;margin-top:61.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IEA02</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w:r>
      <w:r>
        <w:rPr/>
        <w:t>IEA~1~0000000001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vantGarde">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sz w:val="20"/>
      </w:rPr>
    </w:lvl>
  </w:abstractNum>
  <w:num w:numId="1">
    <w:abstractNumId w:val="1"/>
  </w:num>
  <w:num w:numId="2">
    <w:abstractNumId w:val="2"/>
  </w:num>
</w:numbering>
</file>

<file path=word/settings.xml><?xml version="1.0" encoding="utf-8"?>
<w:settings xmlns:w="http://schemas.openxmlformats.org/wordprocessingml/2006/main">
  <w:zoom w:percent="75"/>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numPr>
        <w:ilvl w:val="0"/>
        <w:numId w:val="1"/>
      </w:numPr>
      <w:spacing w:before="280" w:after="280"/>
      <w:outlineLvl w:val="0"/>
    </w:pPr>
    <w:rPr>
      <w:rFonts w:ascii="Arial Unicode MS" w:hAnsi="Arial Unicode MS" w:eastAsia="Arial Unicode MS" w:cs="Arial Unicode MS"/>
      <w:b/>
      <w:bCs/>
      <w:color w:val="000000"/>
      <w:kern w:val="2"/>
      <w:sz w:val="48"/>
      <w:szCs w:val="4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BodyText"/>
    <w:qFormat/>
    <w:pPr>
      <w:numPr>
        <w:ilvl w:val="3"/>
        <w:numId w:val="1"/>
      </w:numPr>
      <w:spacing w:before="280" w:after="280"/>
      <w:outlineLvl w:val="3"/>
    </w:pPr>
    <w:rPr>
      <w:rFonts w:ascii="Arial Unicode MS" w:hAnsi="Arial Unicode MS" w:eastAsia="Arial Unicode MS" w:cs="Arial Unicode MS"/>
      <w:b/>
      <w:bCs/>
      <w:color w:val="000000"/>
    </w:rPr>
  </w:style>
  <w:style w:type="paragraph" w:styleId="Heading5">
    <w:name w:val="heading 5"/>
    <w:basedOn w:val="Normal"/>
    <w:next w:val="BodyText"/>
    <w:qFormat/>
    <w:pPr>
      <w:numPr>
        <w:ilvl w:val="4"/>
        <w:numId w:val="1"/>
      </w:numPr>
      <w:spacing w:before="280" w:after="280"/>
      <w:outlineLvl w:val="4"/>
    </w:pPr>
    <w:rPr>
      <w:rFonts w:ascii="Arial Unicode MS" w:hAnsi="Arial Unicode MS" w:eastAsia="Arial Unicode MS" w:cs="Arial Unicode MS"/>
      <w:b/>
      <w:bCs/>
      <w:color w:val="000000"/>
      <w:sz w:val="20"/>
      <w:szCs w:val="20"/>
    </w:rPr>
  </w:style>
  <w:style w:type="paragraph" w:styleId="Heading6">
    <w:name w:val="heading 6"/>
    <w:basedOn w:val="Normal"/>
    <w:next w:val="Normal"/>
    <w:qFormat/>
    <w:pPr>
      <w:keepNext w:val="true"/>
      <w:numPr>
        <w:ilvl w:val="5"/>
        <w:numId w:val="1"/>
      </w:numPr>
      <w:outlineLvl w:val="5"/>
    </w:pPr>
    <w:rPr>
      <w:b/>
      <w:bCs/>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DefaultParagraphFont">
    <w:name w:val="Default Paragraph Font"/>
    <w:qForma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2000-12-20T23:24:00Z</dcterms:created>
  <dc:creator>lateefat.adediran</dc:creator>
  <dc:description/>
  <dc:language>en-CA</dc:language>
  <cp:lastModifiedBy>Andersen Consulting</cp:lastModifiedBy>
  <cp:lastPrinted>2000-09-07T12:43:00Z</cp:lastPrinted>
  <dcterms:modified xsi:type="dcterms:W3CDTF">2000-12-20T23:24:00Z</dcterms:modified>
  <cp:revision>2</cp:revision>
  <dc:subject/>
  <dc:title>The ISA/IEA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-621949594</vt:r8>
  </property>
  <property fmtid="{D5CDD505-2E9C-101B-9397-08002B2CF9AE}" pid="3" name="_AuthorEmail">
    <vt:lpwstr>dave.darnell@systrends.com</vt:lpwstr>
  </property>
  <property fmtid="{D5CDD505-2E9C-101B-9397-08002B2CF9AE}" pid="4" name="_AuthorEmailDisplayName">
    <vt:lpwstr>Dave Darnell</vt:lpwstr>
  </property>
  <property fmtid="{D5CDD505-2E9C-101B-9397-08002B2CF9AE}" pid="5" name="_EmailSubject">
    <vt:lpwstr/>
  </property>
</Properties>
</file>