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bookmarkStart w:id="0" w:name="Logo"/>
      <w:bookmarkEnd w:id="0"/>
      <w:r>
        <w:drawing>
          <wp:anchor behindDoc="1" distT="0" distB="0" distL="0" distR="0" simplePos="0" locked="0" layoutInCell="1" allowOverlap="1" relativeHeight="2">
            <wp:simplePos x="0" y="0"/>
            <wp:positionH relativeFrom="column">
              <wp:posOffset>5023485</wp:posOffset>
            </wp:positionH>
            <wp:positionV relativeFrom="paragraph">
              <wp:posOffset>-182880</wp:posOffset>
            </wp:positionV>
            <wp:extent cx="1194435" cy="1191260"/>
            <wp:effectExtent l="0" t="0" r="0" b="0"/>
            <wp:wrapNone/>
            <wp:docPr id="1" name="Bph3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h300" descr="" title=""/>
                    <pic:cNvPicPr>
                      <a:picLocks noChangeAspect="1" noChangeArrowheads="1"/>
                    </pic:cNvPicPr>
                  </pic:nvPicPr>
                  <pic:blipFill>
                    <a:blip r:embed="rId2"/>
                    <a:srcRect l="-10" t="-10" r="-10" b="-10"/>
                    <a:stretch>
                      <a:fillRect/>
                    </a:stretch>
                  </pic:blipFill>
                  <pic:spPr bwMode="auto">
                    <a:xfrm>
                      <a:off x="0" y="0"/>
                      <a:ext cx="1194435" cy="1191260"/>
                    </a:xfrm>
                    <a:prstGeom prst="rect">
                      <a:avLst/>
                    </a:prstGeom>
                    <a:noFill/>
                  </pic:spPr>
                </pic:pic>
              </a:graphicData>
            </a:graphic>
          </wp:anchor>
        </w:drawing>
      </w:r>
      <w:r>
        <w:rPr/>
        <w:t>MEMORANDUM</w:t>
      </w:r>
    </w:p>
    <w:tbl>
      <w:tblPr>
        <w:tblW w:w="9565" w:type="dxa"/>
        <w:jc w:val="start"/>
        <w:tblInd w:w="0" w:type="dxa"/>
        <w:tblLayout w:type="fixed"/>
        <w:tblCellMar>
          <w:top w:w="0" w:type="dxa"/>
          <w:start w:w="108" w:type="dxa"/>
          <w:bottom w:w="0" w:type="dxa"/>
          <w:end w:w="108" w:type="dxa"/>
        </w:tblCellMar>
      </w:tblPr>
      <w:tblGrid>
        <w:gridCol w:w="1458"/>
        <w:gridCol w:w="6390"/>
        <w:gridCol w:w="1717"/>
      </w:tblGrid>
      <w:tr>
        <w:trPr/>
        <w:tc>
          <w:tcPr>
            <w:tcW w:w="1458" w:type="dxa"/>
            <w:tcBorders/>
          </w:tcPr>
          <w:p>
            <w:pPr>
              <w:pStyle w:val="MessageHeader"/>
              <w:spacing w:before="0" w:after="240"/>
              <w:rPr/>
            </w:pPr>
            <w:r>
              <w:rPr/>
              <w:t>TO:</w:t>
            </w:r>
          </w:p>
        </w:tc>
        <w:tc>
          <w:tcPr>
            <w:tcW w:w="6390" w:type="dxa"/>
            <w:tcBorders/>
          </w:tcPr>
          <w:p>
            <w:pPr>
              <w:pStyle w:val="MessageHeader"/>
              <w:spacing w:before="0" w:after="240"/>
              <w:rPr/>
            </w:pPr>
            <w:bookmarkStart w:id="1" w:name="Recipients"/>
            <w:r>
              <w:rPr/>
              <w:t xml:space="preserve">Mr. Mark Taylor </w:t>
            </w:r>
            <w:bookmarkEnd w:id="1"/>
            <w:r>
              <w:rPr/>
              <w:t>(Enron)</w:t>
            </w:r>
          </w:p>
        </w:tc>
        <w:tc>
          <w:tcPr>
            <w:tcW w:w="1717" w:type="dxa"/>
            <w:tcBorders/>
            <w:tcMar>
              <w:start w:w="0" w:type="dxa"/>
              <w:end w:w="0" w:type="dxa"/>
            </w:tcMar>
          </w:tcPr>
          <w:p>
            <w:pPr>
              <w:pStyle w:val="Normal"/>
              <w:snapToGrid w:val="false"/>
              <w:rPr/>
            </w:pPr>
            <w:r>
              <w:rPr/>
            </w:r>
          </w:p>
        </w:tc>
      </w:tr>
      <w:tr>
        <w:trPr/>
        <w:tc>
          <w:tcPr>
            <w:tcW w:w="1458" w:type="dxa"/>
            <w:tcBorders/>
          </w:tcPr>
          <w:p>
            <w:pPr>
              <w:pStyle w:val="MessageHeader"/>
              <w:spacing w:before="0" w:after="240"/>
              <w:rPr>
                <w:b w:val="false"/>
              </w:rPr>
            </w:pPr>
            <w:r>
              <w:rPr/>
              <w:t>FROM:</w:t>
            </w:r>
          </w:p>
        </w:tc>
        <w:tc>
          <w:tcPr>
            <w:tcW w:w="6390" w:type="dxa"/>
            <w:tcBorders/>
          </w:tcPr>
          <w:p>
            <w:pPr>
              <w:pStyle w:val="MessageHeader"/>
              <w:spacing w:before="0" w:after="240"/>
              <w:rPr>
                <w:caps/>
              </w:rPr>
            </w:pPr>
            <w:bookmarkStart w:id="2" w:name="Senders"/>
            <w:r>
              <w:rPr/>
              <w:t>Jim Calkins</w:t>
            </w:r>
            <w:bookmarkEnd w:id="2"/>
          </w:p>
        </w:tc>
        <w:tc>
          <w:tcPr>
            <w:tcW w:w="1717" w:type="dxa"/>
            <w:tcBorders/>
            <w:tcMar>
              <w:start w:w="0" w:type="dxa"/>
              <w:end w:w="0" w:type="dxa"/>
            </w:tcMar>
          </w:tcPr>
          <w:p>
            <w:pPr>
              <w:pStyle w:val="Normal"/>
              <w:snapToGrid w:val="false"/>
              <w:rPr>
                <w:caps/>
              </w:rPr>
            </w:pPr>
            <w:r>
              <w:rPr>
                <w:caps/>
              </w:rPr>
            </w:r>
          </w:p>
        </w:tc>
      </w:tr>
      <w:tr>
        <w:trPr/>
        <w:tc>
          <w:tcPr>
            <w:tcW w:w="1458" w:type="dxa"/>
            <w:tcBorders/>
          </w:tcPr>
          <w:p>
            <w:pPr>
              <w:pStyle w:val="MessageHeader"/>
              <w:spacing w:before="0" w:after="240"/>
              <w:rPr>
                <w:b w:val="false"/>
              </w:rPr>
            </w:pPr>
            <w:r>
              <w:rPr/>
              <w:t>SUBJECT:</w:t>
            </w:r>
          </w:p>
        </w:tc>
        <w:tc>
          <w:tcPr>
            <w:tcW w:w="8107" w:type="dxa"/>
            <w:gridSpan w:val="2"/>
            <w:tcBorders/>
          </w:tcPr>
          <w:p>
            <w:pPr>
              <w:pStyle w:val="MessageHeader"/>
              <w:spacing w:before="0" w:after="240"/>
              <w:rPr>
                <w:caps/>
              </w:rPr>
            </w:pPr>
            <w:bookmarkStart w:id="3" w:name="Subject"/>
            <w:r>
              <w:rPr/>
              <w:t xml:space="preserve">Enron Technology and Intellectual Property Initial Due Diligence </w:t>
            </w:r>
            <w:bookmarkEnd w:id="3"/>
            <w:r>
              <w:rPr/>
              <w:t>Request</w:t>
            </w:r>
          </w:p>
        </w:tc>
      </w:tr>
      <w:tr>
        <w:trPr/>
        <w:tc>
          <w:tcPr>
            <w:tcW w:w="1458" w:type="dxa"/>
            <w:tcBorders/>
          </w:tcPr>
          <w:p>
            <w:pPr>
              <w:pStyle w:val="MessageHeader"/>
              <w:spacing w:before="0" w:after="240"/>
              <w:rPr/>
            </w:pPr>
            <w:r>
              <w:rPr/>
              <w:t>DATE:</w:t>
            </w:r>
          </w:p>
        </w:tc>
        <w:tc>
          <w:tcPr>
            <w:tcW w:w="8107" w:type="dxa"/>
            <w:gridSpan w:val="2"/>
            <w:tcBorders/>
          </w:tcPr>
          <w:p>
            <w:pPr>
              <w:pStyle w:val="MessageHeader"/>
              <w:spacing w:before="0" w:after="240"/>
              <w:rPr>
                <w:caps/>
              </w:rPr>
            </w:pPr>
            <w:bookmarkStart w:id="4" w:name="Date"/>
            <w:r>
              <w:rPr/>
              <w:t>January 10, 2001</w:t>
            </w:r>
            <w:bookmarkEnd w:id="4"/>
          </w:p>
        </w:tc>
      </w:tr>
      <w:tr>
        <w:trPr/>
        <w:tc>
          <w:tcPr>
            <w:tcW w:w="1458" w:type="dxa"/>
            <w:tcBorders>
              <w:bottom w:val="single" w:sz="4" w:space="0" w:color="000000"/>
            </w:tcBorders>
          </w:tcPr>
          <w:p>
            <w:pPr>
              <w:pStyle w:val="MessageHeader"/>
              <w:spacing w:before="0" w:after="240"/>
              <w:rPr/>
            </w:pPr>
            <w:r>
              <w:rPr/>
              <w:t>CC:</w:t>
            </w:r>
          </w:p>
        </w:tc>
        <w:tc>
          <w:tcPr>
            <w:tcW w:w="8107" w:type="dxa"/>
            <w:gridSpan w:val="2"/>
            <w:tcBorders>
              <w:bottom w:val="single" w:sz="4" w:space="0" w:color="000000"/>
            </w:tcBorders>
          </w:tcPr>
          <w:p>
            <w:pPr>
              <w:pStyle w:val="MessageHeader"/>
              <w:spacing w:before="0" w:after="0"/>
              <w:rPr/>
            </w:pPr>
            <w:bookmarkStart w:id="5" w:name="cc"/>
            <w:r>
              <w:rPr/>
              <w:t>Jocelynn Kilbourne (ECOutlook)</w:t>
            </w:r>
          </w:p>
          <w:p>
            <w:pPr>
              <w:pStyle w:val="MessageHeader"/>
              <w:spacing w:before="0" w:after="0"/>
              <w:rPr/>
            </w:pPr>
            <w:r>
              <w:rPr/>
              <w:t>Patrick DeSouza (ECOutlook)</w:t>
            </w:r>
          </w:p>
          <w:p>
            <w:pPr>
              <w:pStyle w:val="MessageHeader"/>
              <w:spacing w:before="0" w:after="240"/>
              <w:rPr/>
            </w:pPr>
            <w:bookmarkStart w:id="6" w:name="cc"/>
            <w:r>
              <w:rPr/>
              <w:t>Matt Lyons</w:t>
              <w:br/>
              <w:t>Robert DeBerardine</w:t>
              <w:br/>
              <w:t>Steve Tyndall</w:t>
            </w:r>
            <w:bookmarkEnd w:id="6"/>
          </w:p>
        </w:tc>
      </w:tr>
    </w:tbl>
    <w:p>
      <w:pPr>
        <w:pStyle w:val="Normal"/>
        <w:tabs>
          <w:tab w:val="clear" w:pos="720"/>
          <w:tab w:val="left" w:pos="1980" w:leader="none"/>
        </w:tabs>
        <w:spacing w:lineRule="exact" w:line="80" w:before="0" w:after="560"/>
        <w:ind w:end="-450"/>
        <w:rPr>
          <w:sz w:val="22"/>
          <w:lang w:val="en-CA"/>
        </w:rPr>
      </w:pPr>
      <w:r>
        <w:rPr>
          <w:sz w:val="22"/>
          <w:lang w:val="en-CA"/>
        </w:rPr>
      </w:r>
    </w:p>
    <w:p>
      <w:pPr>
        <w:pStyle w:val="BodyText"/>
        <w:rPr/>
      </w:pPr>
      <w:bookmarkStart w:id="7" w:name="BodyStart"/>
      <w:bookmarkEnd w:id="7"/>
      <w:r>
        <w:rPr/>
        <w:t xml:space="preserve">Following is an initial list of the information needed to allow us to perform a technology and intellectual property due diligence review of the Enron technology that is a subject of a potential purchase by ECOutlook.  Based on our review of the materials provided in response to this initial request, we may have some corporate-related due diligence requests and/or additional technology/IP requests.  Please send the technology and intellectual property due diligence information to my attention as soon as possible at Brobeck, Phleger &amp; Harrison LLP, 4801 Plaza on the Lake, Austin, Texas 78746.  If you have questions please contact me. </w:t>
      </w:r>
    </w:p>
    <w:p>
      <w:pPr>
        <w:pStyle w:val="Heading1"/>
        <w:rPr/>
      </w:pPr>
      <w:r>
        <w:rPr/>
        <w:t>Enron Technology and System Operations</w:t>
      </w:r>
    </w:p>
    <w:p>
      <w:pPr>
        <w:pStyle w:val="Heading2"/>
        <w:keepNext w:val="false"/>
        <w:keepLines w:val="false"/>
        <w:rPr/>
      </w:pPr>
      <w:r>
        <w:rPr/>
        <w:t>Architecture.</w:t>
      </w:r>
    </w:p>
    <w:p>
      <w:pPr>
        <w:pStyle w:val="Heading3"/>
        <w:rPr/>
      </w:pPr>
      <w:r>
        <w:rPr/>
        <w:t xml:space="preserve">Please provide both executive and technical summaries of the Enron technology system and its architecture. </w:t>
      </w:r>
    </w:p>
    <w:p>
      <w:pPr>
        <w:pStyle w:val="Heading3"/>
        <w:rPr/>
      </w:pPr>
      <w:r>
        <w:rPr/>
        <w:t>Please provide a diagram of the Enron technology system architecture.</w:t>
      </w:r>
    </w:p>
    <w:p>
      <w:pPr>
        <w:pStyle w:val="Heading2"/>
        <w:keepNext w:val="false"/>
        <w:keepLines w:val="false"/>
        <w:rPr/>
      </w:pPr>
      <w:r>
        <w:rPr/>
        <w:t xml:space="preserve">Software. </w:t>
      </w:r>
    </w:p>
    <w:p>
      <w:pPr>
        <w:pStyle w:val="Heading3"/>
        <w:keepNext w:val="false"/>
        <w:keepLines w:val="false"/>
        <w:rPr/>
      </w:pPr>
      <w:r>
        <w:rPr/>
        <w:t>Please list the software applications and their components that are related to the Enron technology.</w:t>
      </w:r>
    </w:p>
    <w:p>
      <w:pPr>
        <w:pStyle w:val="Heading3"/>
        <w:keepNext w:val="false"/>
        <w:keepLines w:val="false"/>
        <w:rPr/>
      </w:pPr>
      <w:r>
        <w:rPr/>
        <w:t xml:space="preserve">For each application, please provide information regarding the following: </w:t>
      </w:r>
    </w:p>
    <w:p>
      <w:pPr>
        <w:pStyle w:val="Heading4"/>
        <w:keepNext w:val="false"/>
        <w:ind w:hanging="0" w:start="0"/>
        <w:rPr/>
      </w:pPr>
      <w:r>
        <w:rPr/>
        <w:t>Please list the names of the people who developed the application software, the time that each person worked on developing the application, and each person’s employer during that time.</w:t>
      </w:r>
    </w:p>
    <w:p>
      <w:pPr>
        <w:pStyle w:val="Heading4"/>
        <w:keepNext w:val="false"/>
        <w:ind w:hanging="0" w:start="0"/>
        <w:rPr/>
      </w:pPr>
      <w:r>
        <w:rPr/>
        <w:t>Please list the programming language(s) of the application software.</w:t>
      </w:r>
    </w:p>
    <w:p>
      <w:pPr>
        <w:pStyle w:val="Heading4"/>
        <w:keepNext w:val="false"/>
        <w:ind w:hanging="0" w:start="0"/>
        <w:rPr/>
      </w:pPr>
      <w:r>
        <w:rPr/>
        <w:t>Please identify all locations where the application source code is kept, and the entity(ies) in control of the source code in each location.</w:t>
      </w:r>
    </w:p>
    <w:p>
      <w:pPr>
        <w:pStyle w:val="Heading4"/>
        <w:keepNext w:val="false"/>
        <w:ind w:hanging="0" w:start="0"/>
        <w:rPr/>
      </w:pPr>
      <w:r>
        <w:rPr/>
        <w:t>Please identify all locations where the detailed application documentation is kept, and the entity(ies) in control of the detailed application documentation in each location.</w:t>
      </w:r>
    </w:p>
    <w:p>
      <w:pPr>
        <w:pStyle w:val="Heading4"/>
        <w:keepNext w:val="false"/>
        <w:ind w:hanging="0" w:start="0"/>
        <w:rPr/>
      </w:pPr>
      <w:r>
        <w:rPr/>
        <w:t>Please describe all production monitoring tools in place regarding the application.</w:t>
      </w:r>
    </w:p>
    <w:p>
      <w:pPr>
        <w:pStyle w:val="Heading4"/>
        <w:keepNext w:val="false"/>
        <w:ind w:hanging="0" w:start="0"/>
        <w:rPr/>
      </w:pPr>
      <w:r>
        <w:rPr/>
        <w:t>Please describe all performance monitoring tools in place regarding the application.</w:t>
      </w:r>
    </w:p>
    <w:p>
      <w:pPr>
        <w:pStyle w:val="Heading4"/>
        <w:keepNext w:val="false"/>
        <w:ind w:hanging="0" w:start="0"/>
        <w:rPr/>
      </w:pPr>
      <w:r>
        <w:rPr/>
        <w:t>Please list and provide copies of all maintenance and support agreements relating to the application.</w:t>
      </w:r>
    </w:p>
    <w:p>
      <w:pPr>
        <w:pStyle w:val="Heading4"/>
        <w:keepNext w:val="false"/>
        <w:ind w:hanging="0" w:start="0"/>
        <w:rPr/>
      </w:pPr>
      <w:r>
        <w:rPr/>
        <w:t>Please describe the skills required to operate the application software.</w:t>
      </w:r>
    </w:p>
    <w:p>
      <w:pPr>
        <w:pStyle w:val="Heading4"/>
        <w:keepNext w:val="false"/>
        <w:ind w:hanging="0" w:start="0"/>
        <w:rPr/>
      </w:pPr>
      <w:r>
        <w:rPr/>
        <w:t>Please describe the skills required to modify the application software.</w:t>
      </w:r>
    </w:p>
    <w:p>
      <w:pPr>
        <w:pStyle w:val="Heading4"/>
        <w:keepNext w:val="false"/>
        <w:ind w:hanging="0" w:start="0"/>
        <w:rPr/>
      </w:pPr>
      <w:r>
        <w:rPr/>
        <w:t>Please list the operating system(s) required by each application.</w:t>
      </w:r>
    </w:p>
    <w:p>
      <w:pPr>
        <w:pStyle w:val="Heading4"/>
        <w:keepNext w:val="false"/>
        <w:ind w:hanging="0" w:start="0"/>
        <w:rPr/>
      </w:pPr>
      <w:r>
        <w:rPr/>
        <w:t>Please list the database technology(ies) employed by each application.</w:t>
      </w:r>
    </w:p>
    <w:p>
      <w:pPr>
        <w:pStyle w:val="Heading2"/>
        <w:keepNext w:val="false"/>
        <w:keepLines w:val="false"/>
        <w:rPr/>
      </w:pPr>
      <w:r>
        <w:rPr/>
        <w:t xml:space="preserve">Document Mapping, Document Translation and File Transfer. </w:t>
      </w:r>
    </w:p>
    <w:p>
      <w:pPr>
        <w:pStyle w:val="Heading3"/>
        <w:keepNext w:val="false"/>
        <w:rPr/>
      </w:pPr>
      <w:r>
        <w:rPr/>
        <w:t>Please identify what applications and tools are employed by the Enron technology (</w:t>
      </w:r>
      <w:r>
        <w:rPr>
          <w:i/>
        </w:rPr>
        <w:t>i.e</w:t>
      </w:r>
      <w:r>
        <w:rPr/>
        <w:t>. Gentran, etc.).</w:t>
      </w:r>
    </w:p>
    <w:p>
      <w:pPr>
        <w:pStyle w:val="Heading3"/>
        <w:keepNext w:val="false"/>
        <w:rPr/>
      </w:pPr>
      <w:r>
        <w:rPr/>
        <w:t>Please identify whether customers or internal personnel perform the mapping, translation and transfer functions.</w:t>
      </w:r>
    </w:p>
    <w:p>
      <w:pPr>
        <w:pStyle w:val="Heading2"/>
        <w:rPr/>
      </w:pPr>
      <w:r>
        <w:rPr/>
        <w:t>Communications.</w:t>
      </w:r>
    </w:p>
    <w:p>
      <w:pPr>
        <w:pStyle w:val="Heading3"/>
        <w:keepNext w:val="false"/>
        <w:rPr/>
      </w:pPr>
      <w:r>
        <w:rPr/>
        <w:t>Please describe the communication protocols that are used by the Enron technology.</w:t>
      </w:r>
    </w:p>
    <w:p>
      <w:pPr>
        <w:pStyle w:val="Heading3"/>
        <w:keepNext w:val="false"/>
        <w:rPr/>
      </w:pPr>
      <w:r>
        <w:rPr/>
        <w:t>Please describe the application programming interfaces that are used by the Enron technology.</w:t>
      </w:r>
    </w:p>
    <w:p>
      <w:pPr>
        <w:pStyle w:val="Heading2"/>
        <w:keepNext w:val="false"/>
        <w:rPr/>
      </w:pPr>
      <w:r>
        <w:rPr/>
        <w:t>Customer Interfaces.  Please list and describe the interfaces available to customers for normal operations of the Enron technology.</w:t>
      </w:r>
    </w:p>
    <w:p>
      <w:pPr>
        <w:pStyle w:val="Heading2"/>
        <w:keepNext w:val="false"/>
        <w:rPr/>
      </w:pPr>
      <w:r>
        <w:rPr/>
        <w:t>Administrative Interfaces.</w:t>
      </w:r>
    </w:p>
    <w:p>
      <w:pPr>
        <w:pStyle w:val="Heading3"/>
        <w:keepNext w:val="false"/>
        <w:rPr/>
      </w:pPr>
      <w:r>
        <w:rPr/>
        <w:t>Please list and describe the administrative interfaces available to customers who use the Enron technology.</w:t>
      </w:r>
    </w:p>
    <w:p>
      <w:pPr>
        <w:pStyle w:val="Heading3"/>
        <w:keepNext w:val="false"/>
        <w:rPr/>
      </w:pPr>
      <w:r>
        <w:rPr/>
        <w:t>Please list and describe the administrative interfaces required and/or used by support staff of the Enron technology.</w:t>
      </w:r>
    </w:p>
    <w:p>
      <w:pPr>
        <w:pStyle w:val="Heading2"/>
        <w:keepNext w:val="false"/>
        <w:rPr/>
      </w:pPr>
      <w:r>
        <w:rPr/>
        <w:t>Security Systems.  Please list, describe, and provide documentation for the following:</w:t>
      </w:r>
    </w:p>
    <w:p>
      <w:pPr>
        <w:pStyle w:val="Heading3"/>
        <w:keepNext w:val="false"/>
        <w:rPr/>
      </w:pPr>
      <w:r>
        <w:rPr/>
        <w:t xml:space="preserve">Security hardware currently (a) used by and (b) recommended for the Enron technology. </w:t>
      </w:r>
    </w:p>
    <w:p>
      <w:pPr>
        <w:pStyle w:val="Heading3"/>
        <w:keepNext w:val="false"/>
        <w:rPr/>
      </w:pPr>
      <w:r>
        <w:rPr/>
        <w:t>Security software currently (a) used by and (b) recommended for the Enron technology.</w:t>
      </w:r>
    </w:p>
    <w:p>
      <w:pPr>
        <w:pStyle w:val="Heading3"/>
        <w:keepNext w:val="false"/>
        <w:rPr/>
      </w:pPr>
      <w:r>
        <w:rPr/>
        <w:t>Monitoring procedures currently (a) used by and (b) recommended for the Enron technology.</w:t>
      </w:r>
    </w:p>
    <w:p>
      <w:pPr>
        <w:pStyle w:val="Heading2"/>
        <w:keepNext w:val="false"/>
        <w:rPr/>
      </w:pPr>
      <w:r>
        <w:rPr/>
        <w:t>Hardware Platform.</w:t>
      </w:r>
    </w:p>
    <w:p>
      <w:pPr>
        <w:pStyle w:val="Heading3"/>
        <w:keepNext w:val="false"/>
        <w:rPr/>
      </w:pPr>
      <w:r>
        <w:rPr/>
        <w:t>Please describe the hardware platform(s) actually used for each component of the Enron technology.</w:t>
      </w:r>
    </w:p>
    <w:p>
      <w:pPr>
        <w:pStyle w:val="Heading3"/>
        <w:keepNext w:val="false"/>
        <w:rPr/>
      </w:pPr>
      <w:r>
        <w:rPr/>
        <w:t>Please describe the hardware platform(s) required for each component of the Enron technology.</w:t>
      </w:r>
    </w:p>
    <w:p>
      <w:pPr>
        <w:pStyle w:val="Heading2"/>
        <w:keepNext w:val="false"/>
        <w:rPr/>
      </w:pPr>
      <w:r>
        <w:rPr/>
        <w:t>Suppliers.  Please list all suppliers of current inventory.</w:t>
      </w:r>
    </w:p>
    <w:p>
      <w:pPr>
        <w:pStyle w:val="Heading2"/>
        <w:rPr/>
      </w:pPr>
      <w:r>
        <w:rPr/>
        <w:t>Capacity.  Please describe the current capacity utilization of the Enron technology (using both actual numbers and statistics).</w:t>
      </w:r>
    </w:p>
    <w:p>
      <w:pPr>
        <w:pStyle w:val="Heading2"/>
        <w:keepNext w:val="false"/>
        <w:rPr/>
      </w:pPr>
      <w:r>
        <w:rPr/>
        <w:t>Maintenance.</w:t>
      </w:r>
    </w:p>
    <w:p>
      <w:pPr>
        <w:pStyle w:val="Heading3"/>
        <w:keepNext w:val="false"/>
        <w:rPr/>
      </w:pPr>
      <w:r>
        <w:rPr/>
        <w:t>Please provide a copy of the Enron technology maintenance record.</w:t>
      </w:r>
    </w:p>
    <w:p>
      <w:pPr>
        <w:pStyle w:val="Heading3"/>
        <w:keepNext w:val="false"/>
        <w:rPr/>
      </w:pPr>
      <w:r>
        <w:rPr/>
        <w:t>Please list the Enron technology routine maintenance requirements.</w:t>
      </w:r>
    </w:p>
    <w:p>
      <w:pPr>
        <w:pStyle w:val="Heading3"/>
        <w:keepNext w:val="false"/>
        <w:rPr/>
      </w:pPr>
      <w:r>
        <w:rPr/>
        <w:t>Please provide a summary list and copy of the maintenance agreements currently in place regarding the Enron technology.</w:t>
      </w:r>
    </w:p>
    <w:p>
      <w:pPr>
        <w:pStyle w:val="Heading2"/>
        <w:keepNext w:val="false"/>
        <w:rPr/>
      </w:pPr>
      <w:r>
        <w:rPr/>
        <w:t>Platforms.</w:t>
      </w:r>
    </w:p>
    <w:p>
      <w:pPr>
        <w:pStyle w:val="Heading3"/>
        <w:keepNext w:val="false"/>
        <w:rPr/>
      </w:pPr>
      <w:r>
        <w:rPr/>
        <w:t>Please list the environments used for development, testing, staging and problem resolution regarding the Enron technology.</w:t>
      </w:r>
    </w:p>
    <w:p>
      <w:pPr>
        <w:pStyle w:val="Heading3"/>
        <w:keepNext w:val="false"/>
        <w:rPr/>
      </w:pPr>
      <w:r>
        <w:rPr/>
        <w:t>Please identify the isolation level of the network, operating system, and hardware associated with the Enron technology.</w:t>
      </w:r>
    </w:p>
    <w:p>
      <w:pPr>
        <w:pStyle w:val="Heading2"/>
        <w:keepNext w:val="false"/>
        <w:rPr/>
      </w:pPr>
      <w:r>
        <w:rPr/>
        <w:t>Operations.</w:t>
      </w:r>
    </w:p>
    <w:p>
      <w:pPr>
        <w:pStyle w:val="Heading3"/>
        <w:keepNext w:val="false"/>
        <w:rPr/>
      </w:pPr>
      <w:r>
        <w:rPr/>
        <w:t>Level of Automation.</w:t>
      </w:r>
    </w:p>
    <w:p>
      <w:pPr>
        <w:pStyle w:val="Heading4"/>
        <w:keepNext w:val="false"/>
        <w:ind w:hanging="0" w:start="0"/>
        <w:rPr/>
      </w:pPr>
      <w:r>
        <w:rPr/>
        <w:t>Please list and describe the manual operation requirements associated with the Enron technology.</w:t>
      </w:r>
    </w:p>
    <w:p>
      <w:pPr>
        <w:pStyle w:val="Heading4"/>
        <w:keepNext w:val="false"/>
        <w:ind w:hanging="0" w:start="0"/>
        <w:rPr/>
      </w:pPr>
      <w:r>
        <w:rPr/>
        <w:t>Please provide a copy of all operating procedures associated with the Enron technology.</w:t>
      </w:r>
    </w:p>
    <w:p>
      <w:pPr>
        <w:pStyle w:val="Heading4"/>
        <w:keepNext w:val="false"/>
        <w:ind w:hanging="0" w:start="0"/>
        <w:rPr/>
      </w:pPr>
      <w:r>
        <w:rPr/>
        <w:t>Please list and describe the automated procedures associated with the Enron technology.</w:t>
      </w:r>
    </w:p>
    <w:p>
      <w:pPr>
        <w:pStyle w:val="Heading3"/>
        <w:keepNext w:val="false"/>
        <w:rPr/>
      </w:pPr>
      <w:r>
        <w:rPr/>
        <w:t>Resource Requirements.</w:t>
      </w:r>
    </w:p>
    <w:p>
      <w:pPr>
        <w:pStyle w:val="Heading4"/>
        <w:keepNext w:val="false"/>
        <w:ind w:hanging="0" w:start="0"/>
        <w:rPr/>
      </w:pPr>
      <w:r>
        <w:rPr/>
        <w:t>Please describe the manpower requirements and provide a copy of the documented procedures for the following:</w:t>
      </w:r>
    </w:p>
    <w:p>
      <w:pPr>
        <w:pStyle w:val="Heading5"/>
        <w:keepNext w:val="true"/>
        <w:rPr/>
      </w:pPr>
      <w:r>
        <w:rPr/>
        <w:t>Initial Hub Setup.</w:t>
      </w:r>
    </w:p>
    <w:p>
      <w:pPr>
        <w:pStyle w:val="Heading5"/>
        <w:keepNext w:val="true"/>
        <w:rPr/>
      </w:pPr>
      <w:r>
        <w:rPr/>
        <w:t>Trading Partner Deployment.</w:t>
      </w:r>
    </w:p>
    <w:p>
      <w:pPr>
        <w:pStyle w:val="Heading5"/>
        <w:keepNext w:val="true"/>
        <w:rPr/>
      </w:pPr>
      <w:r>
        <w:rPr/>
        <w:t>Configuration Support.</w:t>
      </w:r>
    </w:p>
    <w:p>
      <w:pPr>
        <w:pStyle w:val="Heading5"/>
        <w:keepNext w:val="true"/>
        <w:rPr/>
      </w:pPr>
      <w:r>
        <w:rPr/>
        <w:t>Problem Resolution.</w:t>
      </w:r>
    </w:p>
    <w:p>
      <w:pPr>
        <w:pStyle w:val="Heading3"/>
        <w:keepNext w:val="false"/>
        <w:rPr/>
      </w:pPr>
      <w:r>
        <w:rPr/>
        <w:t>Please list and describe in detail all VANs and VAN Interconnects deployed in the operation of the system.</w:t>
      </w:r>
    </w:p>
    <w:p>
      <w:pPr>
        <w:pStyle w:val="Heading1"/>
        <w:keepNext w:val="false"/>
        <w:rPr/>
      </w:pPr>
      <w:r>
        <w:rPr/>
        <w:t>Patents</w:t>
      </w:r>
    </w:p>
    <w:p>
      <w:pPr>
        <w:pStyle w:val="Heading2"/>
        <w:keepNext w:val="false"/>
        <w:rPr/>
      </w:pPr>
      <w:r>
        <w:rPr/>
        <w:t>Please list the following items, both domestic and foreign, in connection with the Enron technology, and provide copies of the supporting documentation with respect to each, regardless of ownership:</w:t>
      </w:r>
    </w:p>
    <w:p>
      <w:pPr>
        <w:pStyle w:val="Heading3"/>
        <w:keepNext w:val="false"/>
        <w:rPr/>
      </w:pPr>
      <w:r>
        <w:rPr/>
        <w:t>issued patents (“Patents”);</w:t>
      </w:r>
    </w:p>
    <w:p>
      <w:pPr>
        <w:pStyle w:val="Heading3"/>
        <w:keepNext w:val="false"/>
        <w:rPr/>
      </w:pPr>
      <w:r>
        <w:rPr/>
        <w:t>patent applications; and</w:t>
      </w:r>
    </w:p>
    <w:p>
      <w:pPr>
        <w:pStyle w:val="Heading3"/>
        <w:keepNext w:val="false"/>
        <w:rPr/>
      </w:pPr>
      <w:r>
        <w:rPr/>
        <w:t>invention disclosures not covered by Patents or patent applications.</w:t>
      </w:r>
    </w:p>
    <w:p>
      <w:pPr>
        <w:pStyle w:val="BodyText2"/>
        <w:rPr/>
      </w:pPr>
      <w:r>
        <w:rPr/>
        <w:t>(File history and additional information may be requested upon review of these materials.)</w:t>
      </w:r>
    </w:p>
    <w:p>
      <w:pPr>
        <w:pStyle w:val="Heading1"/>
        <w:keepNext w:val="false"/>
        <w:rPr/>
      </w:pPr>
      <w:r>
        <w:rPr/>
        <w:t>Trademarks and Copyrights</w:t>
      </w:r>
    </w:p>
    <w:p>
      <w:pPr>
        <w:pStyle w:val="Heading2"/>
        <w:keepNext w:val="false"/>
        <w:keepLines w:val="false"/>
        <w:rPr/>
      </w:pPr>
      <w:r>
        <w:rPr/>
        <w:t>Please list all registered trademarks, common law trademarks, service marks, trade names, symbols and logos, including any applications for or registrations of any of the foregoing, used, controlled or owned by Enron or (to the extent known by Enron) ECPower in connection with current, past or anticipated operations of the Enron technology (“Trademarks”).</w:t>
      </w:r>
    </w:p>
    <w:p>
      <w:pPr>
        <w:pStyle w:val="Heading2"/>
        <w:keepNext w:val="false"/>
        <w:keepLines w:val="false"/>
        <w:rPr/>
      </w:pPr>
      <w:r>
        <w:rPr/>
        <w:t>Please list and provide a brief description of all copyrighted products and materials used, controlled or owned by Enron or (to the extent known by Enron) ECPower in connection with current, past or anticipated operations of the Enron technology (“Copyrights”).</w:t>
      </w:r>
    </w:p>
    <w:p>
      <w:pPr>
        <w:pStyle w:val="BodyText"/>
        <w:rPr/>
      </w:pPr>
      <w:r>
        <w:rPr/>
        <w:t>(Additional information may be requested upon review of these materials.)</w:t>
      </w:r>
    </w:p>
    <w:p>
      <w:pPr>
        <w:pStyle w:val="Heading1"/>
        <w:rPr/>
      </w:pPr>
      <w:r>
        <w:rPr/>
        <w:t>Trade Secrets</w:t>
      </w:r>
    </w:p>
    <w:p>
      <w:pPr>
        <w:pStyle w:val="Heading2"/>
        <w:keepNext w:val="false"/>
        <w:keepLines w:val="false"/>
        <w:rPr/>
      </w:pPr>
      <w:r>
        <w:rPr/>
        <w:t>Please list the principal processes and other proprietary information considered by Enron or (to the extent known by Enron) ECPower to be trade secrets of Enron or ECPower related to the Enron technology (“Trade Secrets”).</w:t>
      </w:r>
    </w:p>
    <w:p>
      <w:pPr>
        <w:pStyle w:val="Heading2"/>
        <w:keepNext w:val="false"/>
        <w:keepLines w:val="false"/>
        <w:rPr/>
      </w:pPr>
      <w:r>
        <w:rPr/>
        <w:t>Please describe unwritten, and provide copies of written, Enron and (to the extent known by Enron) ECPower policies and procedures regarding the protection of any Trade Secrets.</w:t>
      </w:r>
    </w:p>
    <w:p>
      <w:pPr>
        <w:pStyle w:val="Heading1"/>
        <w:rPr/>
      </w:pPr>
      <w:r>
        <w:rPr/>
        <w:t>General</w:t>
      </w:r>
    </w:p>
    <w:p>
      <w:pPr>
        <w:pStyle w:val="Heading2"/>
        <w:keepNext w:val="false"/>
        <w:keepLines w:val="false"/>
        <w:rPr/>
      </w:pPr>
      <w:r>
        <w:rPr/>
        <w:t>Regarding the Enron technology, please list and provide a copy of all active material licenses (whether Enron or ECPower is licensor or licensee), sublicenses (whether Enron or ECPower is licensor or licensee), settlement agreements, consents, decrees, judgments, or other agreements or arrangements with respect to Patents, Trademarks, Copyrights or Trade Secrets (collectively, “Intellectual Property”) to which Enron or (to the extent known by Enron) ECPower is a party, indicating whether any party is in default thereunder.</w:t>
      </w:r>
    </w:p>
    <w:p>
      <w:pPr>
        <w:pStyle w:val="Heading2"/>
        <w:keepNext w:val="false"/>
        <w:keepLines w:val="false"/>
        <w:rPr/>
      </w:pPr>
      <w:r>
        <w:rPr/>
        <w:t>Please describe all pending and/or threatened litigation, governmental proceedings, claims or assessments, whether written or oral, whether against or filed on behalf of Enron or (to the extent known by Enron) ECPower, and whether or not formal filings have been made concerning Enron’s or ECPower’s Intellectual Property (“Intellectual Property Litigation”) relating to the Enron technology, including a brief summary of the current status and expected outcome of any such Intellectual Property Litigation.</w:t>
      </w:r>
    </w:p>
    <w:p>
      <w:pPr>
        <w:pStyle w:val="Heading2"/>
        <w:keepNext w:val="false"/>
        <w:keepLines w:val="false"/>
        <w:rPr/>
      </w:pPr>
      <w:r>
        <w:rPr/>
        <w:t>Please provide copies of all correspondence with any third party who has alleged infringement by Enron or (to the extent known by Enron) ECPower of said third parties’ rights under patents, trademarks, copyrights, trade secrets and/or unfair competition relating to the Enron technology.</w:t>
      </w:r>
    </w:p>
    <w:p>
      <w:pPr>
        <w:pStyle w:val="Heading2"/>
        <w:keepNext w:val="false"/>
        <w:keepLines w:val="false"/>
        <w:rPr/>
      </w:pPr>
      <w:r>
        <w:rPr/>
        <w:t>Please provide copies of any opinions provided by counsel for Enron or (to the extent known by Enron) ECPower relating to infringement, validity, right to use or clearance searches on patents, trademarks and copyrights relating to the Enron technology held by corporate or private individuals other than Enron (including ECPower).</w:t>
      </w:r>
    </w:p>
    <w:p>
      <w:pPr>
        <w:pStyle w:val="Heading2"/>
        <w:keepNext w:val="false"/>
        <w:keepLines w:val="false"/>
        <w:rPr/>
      </w:pPr>
      <w:r>
        <w:rPr/>
        <w:t>Please provide copies of any indemnities or standard form of indemnity provided by Enron or (to the extent known by Enron) ECPower to third parties regarding intellectual property rights of Enron or ECPower relating to the Enron technology.</w:t>
      </w:r>
    </w:p>
    <w:p>
      <w:pPr>
        <w:pStyle w:val="Heading2"/>
        <w:keepNext w:val="false"/>
        <w:keepLines w:val="false"/>
        <w:rPr/>
      </w:pPr>
      <w:r>
        <w:rPr/>
        <w:t>Please describe the use of any Intellectual Property of Enron or (to the extent known by Enron) ECPower by any third party which Enron or (to the extent known by Enron) ECPower believes may infringe or otherwise compromise Enron or ECPower’s rights in its Intellectual Property relating to the Enron technology.</w:t>
      </w:r>
    </w:p>
    <w:p>
      <w:pPr>
        <w:pStyle w:val="Heading2"/>
        <w:keepNext w:val="false"/>
        <w:keepLines w:val="false"/>
        <w:rPr/>
      </w:pPr>
      <w:r>
        <w:rPr/>
        <w:t>Relating to the Enron technology, please provide copies of all agreements or forms of agreement between Enron or (to the extent known by Enron) ECPower and employees, consultants, vendors, suppliers, customers and others relating to nonuse or nondisclosure of Enron or ECPower’s Intellectual Property, assignment of rights in Enron or ECPower’s Intellectual Property, noncompetition, or any combination thereof.</w:t>
      </w:r>
    </w:p>
    <w:p>
      <w:pPr>
        <w:pStyle w:val="Heading2"/>
        <w:keepNext w:val="false"/>
        <w:keepLines w:val="false"/>
        <w:spacing w:before="0" w:after="240"/>
        <w:rPr/>
      </w:pPr>
      <w:r>
        <w:rPr/>
        <w:t>Please describe all liens/or encumbrances on Enron or (to the extent known by Enron) ECPower’s Intellectual Property relating to the Enron technology, or rights of third parties therein (which are not otherwise disclosed pursuant to the above paragraphs).</w:t>
      </w:r>
    </w:p>
    <w:sectPr>
      <w:footerReference w:type="default" r:id="rId3"/>
      <w:footerReference w:type="first" r:id="rId4"/>
      <w:type w:val="nextPage"/>
      <w:pgSz w:w="12240" w:h="15840"/>
      <w:pgMar w:left="1440" w:right="1440" w:gutter="0" w:header="0" w:top="1440" w:footer="432"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p>
    <w:pPr>
      <w:pStyle w:val="Footer"/>
      <w:tabs>
        <w:tab w:val="clear" w:pos="4320"/>
        <w:tab w:val="clear" w:pos="8640"/>
      </w:tabs>
      <w:rPr>
        <w:caps/>
        <w:sz w:val="12"/>
      </w:rPr>
    </w:pPr>
    <w:r>
      <w:rPr>
        <w:caps/>
        <w:sz w:val="12"/>
      </w:rPr>
      <w:fldChar w:fldCharType="begin"/>
    </w:r>
    <w:r>
      <w:rPr>
        <w:caps/>
        <w:sz w:val="12"/>
      </w:rPr>
      <w:instrText xml:space="preserve"> DOCPROPERTY "Doc No."</w:instrText>
    </w:r>
    <w:r>
      <w:rPr>
        <w:caps/>
        <w:sz w:val="12"/>
      </w:rPr>
      <w:fldChar w:fldCharType="separate"/>
    </w:r>
    <w:r>
      <w:rPr>
        <w:caps/>
        <w:sz w:val="12"/>
      </w:rPr>
      <w:t>DESKTOP\\.IP due diligence memo.doc(IP due diligence memo.doc)</w:t>
    </w:r>
    <w:r>
      <w:rPr>
        <w:caps/>
        <w:sz w:val="12"/>
      </w:rPr>
      <w:fldChar w:fldCharType="end"/>
    </w:r>
  </w:p>
  <w:p>
    <w:pPr>
      <w:pStyle w:val="Footer"/>
      <w:tabs>
        <w:tab w:val="clear" w:pos="4320"/>
        <w:tab w:val="clear" w:pos="8640"/>
      </w:tabs>
      <w:rPr>
        <w:caps/>
        <w:sz w:val="12"/>
      </w:rPr>
    </w:pPr>
    <w:r>
      <w:rPr>
        <w:caps/>
        <w:sz w:val="12"/>
      </w:rPr>
      <w:fldChar w:fldCharType="begin"/>
    </w:r>
    <w:r>
      <w:rPr>
        <w:caps/>
        <w:sz w:val="12"/>
      </w:rPr>
      <w:instrText xml:space="preserve"> DOCPROPERTY "date"</w:instrText>
    </w:r>
    <w:r>
      <w:rPr>
        <w:caps/>
        <w:sz w:val="12"/>
      </w:rPr>
      <w:fldChar w:fldCharType="separate"/>
    </w:r>
    <w:r>
      <w:rPr>
        <w:caps/>
        <w:sz w:val="12"/>
      </w:rPr>
      <w:t xml:space="preserve"> </w:t>
    </w:r>
    <w:r>
      <w:rPr>
        <w:caps/>
        <w:sz w:val="12"/>
      </w:rPr>
      <w:fldChar w:fldCharType="end"/>
    </w:r>
  </w:p>
  <w:p>
    <w:pPr>
      <w:pStyle w:val="Normal"/>
      <w:rPr>
        <w:caps/>
        <w:sz w:val="12"/>
      </w:rPr>
    </w:pPr>
    <w:r>
      <w:rPr>
        <w:caps/>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smallCaps/>
      </w:rPr>
    </w:pPr>
    <w:r>
      <w:rPr>
        <w:smallCaps/>
      </w:rPr>
    </w:r>
  </w:p>
  <w:p>
    <w:pPr>
      <w:pStyle w:val="Footer"/>
      <w:tabs>
        <w:tab w:val="clear" w:pos="4320"/>
        <w:tab w:val="clear" w:pos="8640"/>
      </w:tabs>
      <w:rPr>
        <w:caps/>
        <w:sz w:val="12"/>
      </w:rPr>
    </w:pPr>
    <w:r>
      <w:rPr>
        <w:caps/>
        <w:sz w:val="12"/>
      </w:rPr>
      <w:fldChar w:fldCharType="begin"/>
    </w:r>
    <w:r>
      <w:rPr>
        <w:caps/>
        <w:sz w:val="12"/>
      </w:rPr>
      <w:instrText xml:space="preserve"> DOCPROPERTY "Doc No."</w:instrText>
    </w:r>
    <w:r>
      <w:rPr>
        <w:caps/>
        <w:sz w:val="12"/>
      </w:rPr>
      <w:fldChar w:fldCharType="separate"/>
    </w:r>
    <w:r>
      <w:rPr>
        <w:caps/>
        <w:sz w:val="12"/>
      </w:rPr>
      <w:t>DESKTOP\\.IP due diligence memo.doc(IP due diligence memo.doc)</w:t>
    </w:r>
    <w:r>
      <w:rPr>
        <w:caps/>
        <w:sz w:val="12"/>
      </w:rPr>
      <w:fldChar w:fldCharType="end"/>
    </w:r>
  </w:p>
  <w:p>
    <w:pPr>
      <w:pStyle w:val="Footer"/>
      <w:tabs>
        <w:tab w:val="clear" w:pos="4320"/>
        <w:tab w:val="clear" w:pos="8640"/>
      </w:tabs>
      <w:rPr>
        <w:caps/>
        <w:sz w:val="12"/>
      </w:rPr>
    </w:pPr>
    <w:r>
      <w:rPr>
        <w:caps/>
        <w:sz w:val="12"/>
      </w:rPr>
      <w:fldChar w:fldCharType="begin"/>
    </w:r>
    <w:r>
      <w:rPr>
        <w:caps/>
        <w:sz w:val="12"/>
      </w:rPr>
      <w:instrText xml:space="preserve"> DOCPROPERTY "date"</w:instrText>
    </w:r>
    <w:r>
      <w:rPr>
        <w:caps/>
        <w:sz w:val="12"/>
      </w:rPr>
      <w:fldChar w:fldCharType="separate"/>
    </w:r>
    <w:r>
      <w:rPr>
        <w:caps/>
        <w:sz w:val="12"/>
      </w:rPr>
      <w:t xml:space="preserve"> </w:t>
    </w:r>
    <w:r>
      <w:rPr>
        <w:caps/>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WW8Num17z0">
    <w:name w:val="WW8Num17z0"/>
    <w:qFormat/>
    <w:rPr>
      <w:rFonts w:ascii="Symbol" w:hAnsi="Symbol" w:cs="Symbol"/>
      <w:color w:val="auto"/>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keepLines/>
      <w:pBdr>
        <w:bottom w:val="thinThickSmallGap" w:sz="24" w:space="1" w:color="000000"/>
      </w:pBdr>
      <w:spacing w:before="0" w:after="240"/>
      <w:ind w:hanging="0" w:start="0" w:end="1728"/>
      <w:outlineLvl w:val="0"/>
    </w:pPr>
    <w:rPr>
      <w:rFonts w:ascii="Arial" w:hAnsi="Arial" w:cs="Arial"/>
      <w:b/>
      <w:spacing w:val="400"/>
      <w:sz w:val="32"/>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1080" w:leader="none"/>
      </w:tabs>
      <w:spacing w:before="240" w:after="0"/>
      <w:ind w:firstLine="720" w:start="0" w:end="0"/>
    </w:pPr>
    <w:rPr/>
  </w:style>
  <w:style w:type="paragraph" w:styleId="BodyNumHang">
    <w:name w:val="BodyNumHang"/>
    <w:basedOn w:val="BodyText"/>
    <w:qFormat/>
    <w:pPr>
      <w:widowControl w:val="false"/>
      <w:numPr>
        <w:ilvl w:val="0"/>
        <w:numId w:val="5"/>
      </w:numPr>
      <w:tabs>
        <w:tab w:val="left" w:pos="720" w:leader="none"/>
      </w:tabs>
      <w:ind w:hanging="720" w:start="2160" w:end="0"/>
    </w:pPr>
    <w:rPr/>
  </w:style>
  <w:style w:type="paragraph" w:styleId="Enclosure">
    <w:name w:val="Enclosure"/>
    <w:basedOn w:val="BodyText"/>
    <w:next w:val="Normal"/>
    <w:qFormat/>
    <w:pPr>
      <w:keepLines/>
      <w:spacing w:before="220" w:after="240"/>
      <w:ind w:hanging="0" w:start="0" w:end="0"/>
    </w:pPr>
    <w:rPr/>
  </w:style>
  <w:style w:type="paragraph" w:styleId="bcc">
    <w:name w:val="bcc"/>
    <w:basedOn w:val="Normal"/>
    <w:qFormat/>
    <w:pPr>
      <w:pageBreakBefore/>
    </w:pPr>
    <w:rPr/>
  </w:style>
  <w:style w:type="paragraph" w:styleId="BodyLettersHang">
    <w:name w:val="BodyLettersHang"/>
    <w:basedOn w:val="BodyNumHang"/>
    <w:qFormat/>
    <w:pPr>
      <w:numPr>
        <w:ilvl w:val="0"/>
        <w:numId w:val="3"/>
      </w:numPr>
      <w:ind w:hanging="720" w:start="2160" w:end="0"/>
    </w:pPr>
    <w:rPr/>
  </w:style>
  <w:style w:type="paragraph" w:styleId="BodyLettersInd">
    <w:name w:val="BodyLettersInd"/>
    <w:basedOn w:val="Normal"/>
    <w:qFormat/>
    <w:pPr>
      <w:widowControl w:val="false"/>
      <w:numPr>
        <w:ilvl w:val="0"/>
        <w:numId w:val="2"/>
      </w:numPr>
      <w:spacing w:before="0" w:after="240"/>
      <w:ind w:firstLine="1440" w:start="0" w:end="0"/>
    </w:pPr>
    <w:rPr/>
  </w:style>
  <w:style w:type="paragraph" w:styleId="BodyNumInd">
    <w:name w:val="BodyNumInd"/>
    <w:basedOn w:val="BodyText"/>
    <w:qFormat/>
    <w:pPr>
      <w:widowControl w:val="false"/>
      <w:numPr>
        <w:ilvl w:val="0"/>
        <w:numId w:val="4"/>
      </w:numPr>
      <w:tabs>
        <w:tab w:val="left" w:pos="720" w:leader="none"/>
      </w:tabs>
      <w:ind w:firstLine="1440" w:start="0" w:end="0"/>
    </w:pPr>
    <w:rPr/>
  </w:style>
  <w:style w:type="paragraph" w:styleId="BodyTextInd">
    <w:name w:val="BodyTextInd"/>
    <w:basedOn w:val="BodyText"/>
    <w:qFormat/>
    <w:pPr>
      <w:ind w:hanging="0" w:start="1440" w:end="0"/>
    </w:pPr>
    <w:rPr/>
  </w:style>
  <w:style w:type="paragraph" w:styleId="BodyTextNoInd">
    <w:name w:val="BodyTextNoInd"/>
    <w:basedOn w:val="Normal"/>
    <w:qFormat/>
    <w:pPr>
      <w:spacing w:before="0" w:after="240"/>
    </w:pPr>
    <w:rPr/>
  </w:style>
  <w:style w:type="paragraph" w:styleId="CenteredHeading">
    <w:name w:val="Centered Heading"/>
    <w:basedOn w:val="Normal"/>
    <w:next w:val="BodyText"/>
    <w:qFormat/>
    <w:pPr>
      <w:widowControl w:val="false"/>
      <w:spacing w:before="0" w:after="240"/>
      <w:jc w:val="center"/>
    </w:pPr>
    <w:rPr/>
  </w:style>
  <w:style w:type="paragraph" w:styleId="LeftHeading">
    <w:name w:val="Left Heading"/>
    <w:basedOn w:val="BodyText"/>
    <w:next w:val="BodyText"/>
    <w:qFormat/>
    <w:pPr>
      <w:widowControl w:val="false"/>
      <w:ind w:hanging="0" w:start="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0"/>
    </w:pPr>
    <w:rPr/>
  </w:style>
  <w:style w:type="paragraph" w:styleId="QuoteS">
    <w:name w:val="QuoteS"/>
    <w:basedOn w:val="Normal"/>
    <w:next w:val="BodyText"/>
    <w:qFormat/>
    <w:pPr>
      <w:widowControl w:val="false"/>
      <w:spacing w:before="0" w:after="240"/>
      <w:ind w:hanging="0" w:start="1440" w:end="1440"/>
    </w:pPr>
    <w:rPr/>
  </w:style>
  <w:style w:type="paragraph" w:styleId="QuoteD">
    <w:name w:val="QuoteD"/>
    <w:basedOn w:val="QuoteS"/>
    <w:qFormat/>
    <w:pPr>
      <w:spacing w:lineRule="auto" w:line="480" w:before="0" w:after="0"/>
    </w:pPr>
    <w:rPr/>
  </w:style>
  <w:style w:type="paragraph" w:styleId="RightHeading">
    <w:name w:val="Right Heading"/>
    <w:basedOn w:val="LeftHeading"/>
    <w:next w:val="BodyText"/>
    <w:qFormat/>
    <w:pPr>
      <w:jc w:val="end"/>
    </w:pPr>
    <w:rPr/>
  </w:style>
  <w:style w:type="paragraph" w:styleId="WPComment">
    <w:name w:val="WPComment"/>
    <w:basedOn w:val="BodyText"/>
    <w:qFormat/>
    <w:pPr>
      <w:ind w:hanging="0" w:start="0" w:end="0"/>
    </w:pPr>
    <w:rPr>
      <w:vanish/>
      <w:color w:val="FF0000"/>
    </w:rPr>
  </w:style>
  <w:style w:type="paragraph" w:styleId="MessageHeader">
    <w:name w:val="Message Header"/>
    <w:basedOn w:val="Normal"/>
    <w:qFormat/>
    <w:pPr>
      <w:spacing w:before="0" w:after="240"/>
    </w:pPr>
    <w:rPr>
      <w:b/>
    </w:rPr>
  </w:style>
  <w:style w:type="paragraph" w:styleId="BodyText2">
    <w:name w:val="Body Text 2"/>
    <w:basedOn w:val="BodyText"/>
    <w:next w:val="BodyText"/>
    <w:qFormat/>
    <w:pPr>
      <w:ind w:hanging="0" w:start="0"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2001-01-10T20:07:00Z</dcterms:created>
  <dc:creator/>
  <dc:description/>
  <dc:language>en-CA</dc:language>
  <cp:lastModifiedBy>James C. Calkins</cp:lastModifiedBy>
  <cp:lastPrinted>2001-01-10T14:54:00Z</cp:lastPrinted>
  <dcterms:modified xsi:type="dcterms:W3CDTF">2001-01-10T20:07:00Z</dcterms:modified>
  <cp:revision>3</cp:revision>
  <dc:subject>Enron IP Due Diligence List</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DESKTOP\\.IP due diligence memo.doc(IP due diligence memo.doc)</vt:lpwstr>
  </property>
  <property fmtid="{D5CDD505-2E9C-101B-9397-08002B2CF9AE}" pid="10" name="Doc Path">
    <vt:lpwstr>C:\WINDOWS\DESKTOP</vt:lpwstr>
  </property>
  <property fmtid="{D5CDD505-2E9C-101B-9397-08002B2CF9AE}" pid="11" name="DocumentType">
    <vt:lpwstr>MEMO</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property>
  <property fmtid="{D5CDD505-2E9C-101B-9397-08002B2CF9AE}" pid="17" name="Parties">
    <vt:lpwstr> </vt:lpwstr>
  </property>
  <property fmtid="{D5CDD505-2E9C-101B-9397-08002B2CF9AE}" pid="18" name="Signer(s)">
    <vt:lpwstr>   </vt:lpwstr>
  </property>
</Properties>
</file>