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spacing w:lineRule="auto" w:line="360"/>
        <w:rPr/>
      </w:pPr>
      <w:r>
        <w:rPr/>
        <w:t>Please verify that your proposal will remain effective through December 29, 2000 (RFP page 6, paragraph 1 and RFP Addendum 1, Solicitation Schedule 6.01).</w:t>
      </w:r>
    </w:p>
    <w:p>
      <w:pPr>
        <w:pStyle w:val="Normal"/>
        <w:numPr>
          <w:ilvl w:val="0"/>
          <w:numId w:val="1"/>
        </w:numPr>
        <w:spacing w:lineRule="auto" w:line="360"/>
        <w:rPr/>
      </w:pPr>
      <w:r>
        <w:rPr/>
        <w:t>Please submit a completed Pricing Proposal Form (Attachment E to the RFP) that reflects all costs and losses delivered to IPCo’s delivery points (RFP page 6, paragraph 3.7.01).</w:t>
      </w:r>
    </w:p>
    <w:p>
      <w:pPr>
        <w:pStyle w:val="Normal"/>
        <w:numPr>
          <w:ilvl w:val="0"/>
          <w:numId w:val="1"/>
        </w:numPr>
        <w:spacing w:lineRule="auto" w:line="360"/>
        <w:rPr/>
      </w:pPr>
      <w:r>
        <w:rPr/>
        <w:t>Please verify that your proposed resource includes automatic voltage control with at least a 90 percent power factor capability and a power system stabilizer (RFP page 9, paragraph 4.11.02).</w:t>
      </w:r>
    </w:p>
    <w:p>
      <w:pPr>
        <w:pStyle w:val="Normal"/>
        <w:numPr>
          <w:ilvl w:val="0"/>
          <w:numId w:val="1"/>
        </w:numPr>
        <w:spacing w:lineRule="auto" w:line="360"/>
        <w:rPr/>
      </w:pPr>
      <w:r>
        <w:rPr/>
        <w:t>Please verify that your proposal will meet all WSCC reliability management system requirements including periodic generator testing and that all associated costs are your company’s responsibility (RFP page 9, paragraph 1.11.01).</w:t>
      </w:r>
    </w:p>
    <w:p>
      <w:pPr>
        <w:pStyle w:val="Normal"/>
        <w:numPr>
          <w:ilvl w:val="0"/>
          <w:numId w:val="1"/>
        </w:numPr>
        <w:spacing w:lineRule="auto" w:line="360"/>
        <w:rPr/>
      </w:pPr>
      <w:r>
        <w:rPr/>
        <w:t>Please describe your company’s ability to obtain both the necessary generation equipment (i.e. turbine, etc.) and any required air quality and water consumption and discharge permits (RFP page 9, paragraph 2.15.03).</w:t>
      </w:r>
    </w:p>
    <w:p>
      <w:pPr>
        <w:pStyle w:val="Normal"/>
        <w:numPr>
          <w:ilvl w:val="0"/>
          <w:numId w:val="1"/>
        </w:numPr>
        <w:spacing w:lineRule="auto" w:line="360"/>
        <w:rPr/>
      </w:pPr>
      <w:r>
        <w:rPr/>
        <w:t>Please verify that your company will fully support all of IPCo’s regulatory requirements associated with this potential power supply arrangement (RFP page 10, paragraph 4.15.01).</w:t>
      </w:r>
    </w:p>
    <w:p>
      <w:pPr>
        <w:pStyle w:val="Normal"/>
        <w:numPr>
          <w:ilvl w:val="0"/>
          <w:numId w:val="1"/>
        </w:numPr>
        <w:spacing w:lineRule="auto" w:line="360"/>
        <w:rPr/>
      </w:pPr>
      <w:r>
        <w:rPr/>
        <w:t>Please verify that your company will satisfy any regulatory requirements that may be imposed on your company by any federal, state, or local law, or ordinance, rule, or regulation concerning the generation, sale, or delivery of the power (RFP page 10, paragraph 4.15.01).</w:t>
      </w:r>
    </w:p>
    <w:p>
      <w:pPr>
        <w:pStyle w:val="Normal"/>
        <w:numPr>
          <w:ilvl w:val="0"/>
          <w:numId w:val="1"/>
        </w:numPr>
        <w:spacing w:lineRule="auto" w:line="360"/>
        <w:rPr/>
      </w:pPr>
      <w:r>
        <w:rPr/>
        <w:t>Please verify that all emissions allowance requirements will be satisfied and that such costs are included in the Proposal Pricing Form (RFP page 10, paragraph 5.16.01).</w:t>
      </w:r>
    </w:p>
    <w:p>
      <w:pPr>
        <w:pStyle w:val="Normal"/>
        <w:numPr>
          <w:ilvl w:val="0"/>
          <w:numId w:val="1"/>
        </w:numPr>
        <w:spacing w:lineRule="auto" w:line="360"/>
        <w:rPr/>
      </w:pPr>
      <w:r>
        <w:rPr/>
        <w:t>Please verify that the proposed project is located in Transmission Cost Zone 1 and identify the amount of transmission integration costs included in your proposal (RFP Addendum 3, RFP Stage 1 Transmission Integration – Cost Estimates. 19.01).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2000-10-09T15:47:00Z</dcterms:created>
  <dc:creator>Kate Symes</dc:creator>
  <dc:description/>
  <dc:language>en-CA</dc:language>
  <cp:lastModifiedBy>Kate Symes</cp:lastModifiedBy>
  <dcterms:modified xsi:type="dcterms:W3CDTF">2000-10-09T16:03:00Z</dcterms:modified>
  <cp:revision>1</cp:revision>
  <dc:subject/>
  <dc:title>1</dc:title>
</cp:coreProperties>
</file>