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935" distR="114935" simplePos="0" locked="0" layoutInCell="1" allowOverlap="1" relativeHeight="3">
            <wp:simplePos x="0" y="0"/>
            <wp:positionH relativeFrom="column">
              <wp:posOffset>3886200</wp:posOffset>
            </wp:positionH>
            <wp:positionV relativeFrom="paragraph">
              <wp:posOffset>-91440</wp:posOffset>
            </wp:positionV>
            <wp:extent cx="2651760" cy="10541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5" t="-63" r="-25" b="-63"/>
                    <a:stretch>
                      <a:fillRect/>
                    </a:stretch>
                  </pic:blipFill>
                  <pic:spPr bwMode="auto">
                    <a:xfrm>
                      <a:off x="0" y="0"/>
                      <a:ext cx="2651760" cy="1054100"/>
                    </a:xfrm>
                    <a:prstGeom prst="rect">
                      <a:avLst/>
                    </a:prstGeom>
                    <a:noFill/>
                  </pic:spPr>
                </pic:pic>
              </a:graphicData>
            </a:graphic>
          </wp:anchor>
        </w:drawing>
        <w:drawing>
          <wp:inline distT="0" distB="0" distL="0" distR="0">
            <wp:extent cx="3154045" cy="77025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0" t="-43" r="-10" b="-43"/>
                    <a:stretch>
                      <a:fillRect/>
                    </a:stretch>
                  </pic:blipFill>
                  <pic:spPr bwMode="auto">
                    <a:xfrm>
                      <a:off x="0" y="0"/>
                      <a:ext cx="3154045" cy="770255"/>
                    </a:xfrm>
                    <a:prstGeom prst="rect">
                      <a:avLst/>
                    </a:prstGeom>
                    <a:noFill/>
                  </pic:spPr>
                </pic:pic>
              </a:graphicData>
            </a:graphic>
          </wp:inline>
        </w:drawing>
      </w:r>
    </w:p>
    <w:p>
      <w:pPr>
        <w:pStyle w:val="Normal"/>
        <w:rPr>
          <w:sz w:val="22"/>
        </w:rPr>
      </w:pPr>
      <w:r>
        <w:rPr>
          <w:sz w:val="22"/>
        </w:rPr>
      </w:r>
    </w:p>
    <w:p>
      <w:pPr>
        <w:pStyle w:val="Normal"/>
        <w:rPr>
          <w:sz w:val="22"/>
        </w:rPr>
      </w:pPr>
      <w:r>
        <w:rPr>
          <w:sz w:val="22"/>
        </w:rPr>
      </w:r>
    </w:p>
    <w:p>
      <w:pPr>
        <w:pStyle w:val="Normal"/>
        <w:rPr>
          <w:sz w:val="22"/>
        </w:rPr>
      </w:pPr>
      <w:r>
        <w:rPr>
          <w:sz w:val="22"/>
        </w:rPr>
        <w:t>January 1, 2001</w:t>
      </w:r>
    </w:p>
    <w:p>
      <w:pPr>
        <w:pStyle w:val="Normal"/>
        <w:rPr>
          <w:sz w:val="22"/>
        </w:rPr>
      </w:pPr>
      <w:r>
        <w:rPr>
          <w:sz w:val="22"/>
        </w:rPr>
      </w:r>
    </w:p>
    <w:p>
      <w:pPr>
        <w:pStyle w:val="Normal"/>
        <w:rPr>
          <w:sz w:val="22"/>
        </w:rPr>
      </w:pPr>
      <w:r>
        <w:rPr>
          <w:sz w:val="22"/>
        </w:rPr>
        <w:t>Dear NESA/HEA Member:</w:t>
      </w:r>
    </w:p>
    <w:p>
      <w:pPr>
        <w:pStyle w:val="Normal"/>
        <w:rPr>
          <w:sz w:val="22"/>
        </w:rPr>
      </w:pPr>
      <w:r>
        <w:rPr>
          <w:sz w:val="22"/>
        </w:rPr>
      </w:r>
    </w:p>
    <w:p>
      <w:pPr>
        <w:pStyle w:val="BodyText"/>
        <w:rPr/>
      </w:pPr>
      <w:r>
        <w:rPr/>
        <w:t>NESA/HEA is hosting its second Benefit Golf Tournament at the prestigious Champions Golf Club on Monday, March 19, 2001 the day before the Houston Energy Expo opens.  This year, proceeds from the tournament will benefit The Sunshine Kids Foundation.</w:t>
      </w:r>
    </w:p>
    <w:p>
      <w:pPr>
        <w:pStyle w:val="Normal"/>
        <w:rPr>
          <w:sz w:val="22"/>
        </w:rPr>
      </w:pPr>
      <w:r>
        <w:rPr>
          <w:sz w:val="22"/>
        </w:rPr>
      </w:r>
    </w:p>
    <w:p>
      <w:pPr>
        <w:pStyle w:val="Normal"/>
        <w:rPr>
          <w:sz w:val="22"/>
        </w:rPr>
      </w:pPr>
      <w:r>
        <w:rPr>
          <w:sz w:val="22"/>
        </w:rPr>
        <w:t>The Sunshine Kids Foundation is a national, non-profit, volunteer organization, established in March 1982 in Houston, Texas to provide positive growth activities for children confronted with cancer.  The foundation adds quality of life for the child who is seriously ill and gives love and support, when needed, to family members.</w:t>
      </w:r>
    </w:p>
    <w:p>
      <w:pPr>
        <w:pStyle w:val="Normal"/>
        <w:rPr>
          <w:sz w:val="22"/>
        </w:rPr>
      </w:pPr>
      <w:r>
        <w:rPr>
          <w:sz w:val="22"/>
        </w:rPr>
      </w:r>
    </w:p>
    <w:p>
      <w:pPr>
        <w:pStyle w:val="Normal"/>
        <w:rPr>
          <w:sz w:val="22"/>
        </w:rPr>
      </w:pPr>
      <w:r>
        <w:rPr>
          <w:sz w:val="22"/>
        </w:rPr>
        <w:t>Many NESA/HEA companies have already pledged their support to this year’s tournament by becoming Corporate Sponsors.  We still have a limited number of sponsorship openings and are seeking your support in making this tournament a sellout and a success.  To assist in this endeavor, we are hopeful that you and your company will participate.  The cost of becoming a Corporate Sponsor is $2,000 with the number of sponsors limited to 36 teams.  Each sponsor will receive a team of four players, an individual sign at the one of the 18 tee boxes, designation as a sponsor on future correspondence and the sponsors’ list at the tournament, and special recognition at the buffet dinner.</w:t>
      </w:r>
    </w:p>
    <w:p>
      <w:pPr>
        <w:pStyle w:val="Normal"/>
        <w:rPr>
          <w:sz w:val="22"/>
        </w:rPr>
      </w:pPr>
      <w:r>
        <w:rPr>
          <w:sz w:val="22"/>
        </w:rPr>
      </w:r>
    </w:p>
    <w:p>
      <w:pPr>
        <w:pStyle w:val="Normal"/>
        <w:rPr>
          <w:sz w:val="22"/>
        </w:rPr>
      </w:pPr>
      <w:r>
        <w:rPr>
          <w:sz w:val="22"/>
        </w:rPr>
        <w:t>Other contributions, such as golf-related items (i.e., balls, tees, divot tools, towels, etc.) for ditty bags and door prizes are needed as well.  Attached please find a sign up form for the tournament.  We ask that you fill it out and return it to us as soon as possible as teams will be assigned on a first-come, first-served basis.</w:t>
      </w:r>
    </w:p>
    <w:p>
      <w:pPr>
        <w:pStyle w:val="Normal"/>
        <w:rPr>
          <w:sz w:val="22"/>
        </w:rPr>
      </w:pPr>
      <w:r>
        <w:rPr>
          <w:sz w:val="22"/>
        </w:rPr>
      </w:r>
    </w:p>
    <w:p>
      <w:pPr>
        <w:pStyle w:val="Normal"/>
        <w:rPr/>
      </w:pPr>
      <w:r>
        <w:rPr>
          <w:sz w:val="22"/>
        </w:rPr>
        <w:t xml:space="preserve">One of the goals of this benefit tournament is to increase the awareness of NESA/HEA within the energy industry.  If you would like more information on NESA/HEA, please contact Bill Harper by telephone at 713.856.6525 or via email at </w:t>
      </w:r>
      <w:hyperlink r:id="rId4">
        <w:r>
          <w:rPr>
            <w:rStyle w:val="Hyperlink"/>
          </w:rPr>
          <w:t>william.harper@nesanet.org</w:t>
        </w:r>
      </w:hyperlink>
      <w:r>
        <w:rPr>
          <w:sz w:val="22"/>
        </w:rPr>
        <w:t xml:space="preserve">, or visit our website at </w:t>
      </w:r>
      <w:hyperlink r:id="rId5">
        <w:r>
          <w:rPr>
            <w:rStyle w:val="Hyperlink"/>
            <w:sz w:val="22"/>
          </w:rPr>
          <w:t>www.nesanet.org</w:t>
        </w:r>
      </w:hyperlink>
      <w:r>
        <w:rPr>
          <w:sz w:val="22"/>
        </w:rPr>
        <w:t>.</w:t>
      </w:r>
    </w:p>
    <w:p>
      <w:pPr>
        <w:pStyle w:val="Normal"/>
        <w:rPr>
          <w:sz w:val="22"/>
        </w:rPr>
      </w:pPr>
      <w:r>
        <w:rPr>
          <w:sz w:val="22"/>
        </w:rPr>
      </w:r>
    </w:p>
    <w:p>
      <w:pPr>
        <w:pStyle w:val="Normal"/>
        <w:rPr/>
      </w:pPr>
      <w:r>
        <w:rPr>
          <w:sz w:val="22"/>
        </w:rPr>
        <w:t>NESA/HEA and The Sunshine Kids Foundation appreciate your generous support.</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Heading1"/>
        <w:ind w:hanging="0" w:start="0"/>
        <w:rPr>
          <w:sz w:val="22"/>
        </w:rPr>
      </w:pPr>
      <w:r>
        <w:rPr>
          <w:b/>
          <w:sz w:val="22"/>
        </w:rPr>
        <w:t>John Donaldson</w:t>
      </w:r>
      <w:r>
        <w:rPr>
          <w:sz w:val="22"/>
        </w:rPr>
        <w:tab/>
        <w:tab/>
        <w:tab/>
        <w:tab/>
        <w:tab/>
      </w:r>
      <w:r>
        <w:rPr>
          <w:b/>
          <w:sz w:val="22"/>
        </w:rPr>
        <w:t>Kay M. Atchison</w:t>
      </w:r>
    </w:p>
    <w:p>
      <w:pPr>
        <w:pStyle w:val="Normal"/>
        <w:rPr>
          <w:sz w:val="22"/>
        </w:rPr>
      </w:pPr>
      <w:r>
        <w:rPr>
          <w:sz w:val="22"/>
        </w:rPr>
        <w:t>NESA/HEA</w:t>
        <w:tab/>
        <w:tab/>
        <w:tab/>
        <w:tab/>
        <w:tab/>
        <w:tab/>
        <w:t>NESA/HEA</w:t>
      </w:r>
    </w:p>
    <w:p>
      <w:pPr>
        <w:pStyle w:val="Normal"/>
        <w:rPr>
          <w:sz w:val="22"/>
        </w:rPr>
      </w:pPr>
      <w:r>
        <w:rPr>
          <w:sz w:val="22"/>
        </w:rPr>
        <w:t>Co-Chairman of the Board</w:t>
        <w:tab/>
        <w:tab/>
        <w:tab/>
        <w:tab/>
        <w:t>Co-Chairman of the Board</w:t>
      </w:r>
    </w:p>
    <w:p>
      <w:pPr>
        <w:pStyle w:val="Normal"/>
        <w:rPr>
          <w:sz w:val="22"/>
        </w:rPr>
      </w:pPr>
      <w:r>
        <w:rPr>
          <w:sz w:val="22"/>
        </w:rPr>
      </w:r>
    </w:p>
    <w:p>
      <w:pPr>
        <w:pStyle w:val="Normal"/>
        <w:rPr>
          <w:sz w:val="22"/>
        </w:rPr>
      </w:pPr>
      <w:r>
        <w:rPr>
          <w:sz w:val="22"/>
        </w:rPr>
        <w:t>g/gol/inv/new</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6830 N. Eldridge Parkway, Suite 302 ● Houston, TX 77041 ● 713.856.6525 ● FAX 713.856.6199</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hyperlink" Target="mailto:william.harper@nesanet.org" TargetMode="External"/><Relationship Id="rId5" Type="http://schemas.openxmlformats.org/officeDocument/2006/relationships/hyperlink" Target="http://www.nesanet.org/"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2000-10-25T11:04:00Z</dcterms:created>
  <dc:creator>Bill Harper</dc:creator>
  <dc:description/>
  <dc:language>en-CA</dc:language>
  <cp:lastModifiedBy>Tracy Cummins</cp:lastModifiedBy>
  <dcterms:modified xsi:type="dcterms:W3CDTF">2001-01-08T18:20:00Z</dcterms:modified>
  <cp:revision>6</cp:revision>
  <dc:subject/>
  <dc:title>NESA/HEA LOGO</dc:title>
</cp:coreProperties>
</file>