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Helvetica" w:hAnsi="Helvetica" w:cs="Helvetica"/>
          <w:b/>
          <w:bCs/>
          <w:sz w:val="36"/>
        </w:rPr>
      </w:pPr>
      <w:r>
        <w:rPr>
          <w:rFonts w:cs="Helvetica" w:ascii="Helvetica" w:hAnsi="Helvetica"/>
          <w:b/>
          <w:bCs/>
          <w:sz w:val="36"/>
        </w:rPr>
      </w:r>
    </w:p>
    <w:p>
      <w:pPr>
        <w:pStyle w:val="Heading4"/>
        <w:ind w:hanging="0" w:start="0"/>
        <w:rPr>
          <w:color w:val="000080"/>
        </w:rPr>
      </w:pPr>
      <w:r>
        <w:rPr>
          <w:color w:val="000080"/>
        </w:rPr>
        <w:t>INGAA SECURITY ANALYSTS CONFERENCE</w:t>
      </w:r>
    </w:p>
    <w:p>
      <w:pPr>
        <w:pStyle w:val="Normal"/>
        <w:jc w:val="center"/>
        <w:rPr>
          <w:rFonts w:ascii="Helvetica" w:hAnsi="Helvetica" w:cs="Helvetica"/>
          <w:b/>
          <w:bCs/>
          <w:smallCaps/>
          <w:color w:val="000080"/>
        </w:rPr>
      </w:pPr>
      <w:r>
        <w:rPr>
          <w:rFonts w:cs="Helvetica" w:ascii="Helvetica" w:hAnsi="Helvetica"/>
          <w:b/>
          <w:bCs/>
          <w:smallCaps/>
          <w:color w:val="000080"/>
        </w:rPr>
        <w:t>The Broadmoor, Colorado Springs, Colorado</w:t>
      </w:r>
    </w:p>
    <w:p>
      <w:pPr>
        <w:pStyle w:val="Normal"/>
        <w:spacing w:lineRule="auto" w:line="360"/>
        <w:jc w:val="center"/>
        <w:rPr>
          <w:rFonts w:ascii="Helvetica" w:hAnsi="Helvetica" w:cs="Helvetica"/>
          <w:b/>
          <w:bCs/>
          <w:color w:val="000080"/>
        </w:rPr>
      </w:pPr>
      <w:r>
        <w:rPr>
          <w:rFonts w:cs="Helvetica" w:ascii="Helvetica" w:hAnsi="Helvetica"/>
          <w:b/>
          <w:bCs/>
          <w:smallCaps/>
          <w:color w:val="000080"/>
        </w:rPr>
        <w:t>July 12 - 14, 2001</w:t>
      </w:r>
    </w:p>
    <w:p>
      <w:pPr>
        <w:sectPr>
          <w:type w:val="nextPage"/>
          <w:pgSz w:w="12240" w:h="15840"/>
          <w:pgMar w:left="1440" w:right="1080" w:gutter="0" w:header="0" w:top="288" w:footer="0" w:bottom="30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rFonts w:ascii="Helvetica" w:hAnsi="Helvetica" w:cs="Helvetica"/>
          <w:smallCaps/>
          <w:shadow/>
          <w:color w:val="000080"/>
          <w:sz w:val="28"/>
        </w:rPr>
      </w:pPr>
      <w:r>
        <w:rPr>
          <w:rFonts w:cs="Helvetica" w:ascii="Helvetica" w:hAnsi="Helvetica"/>
          <w:b/>
          <w:bCs/>
          <w:smallCaps/>
          <w:shadow/>
          <w:color w:val="000080"/>
          <w:sz w:val="28"/>
        </w:rPr>
        <w:t>MEETING  SCHEDULE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Helvetica" w:hAnsi="Helvetica" w:cs="Helvetica"/>
          <w:smallCaps/>
          <w:color w:val="000080"/>
        </w:rPr>
      </w:pPr>
      <w:r>
        <w:rPr>
          <w:rFonts w:cs="Helvetica" w:ascii="Helvetica" w:hAnsi="Helvetica"/>
          <w:b/>
          <w:bCs/>
          <w:smallCaps/>
          <w:color w:val="000080"/>
          <w:u w:val="single"/>
        </w:rPr>
        <w:t>Thursday, July 12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2160" w:leader="none"/>
        </w:tabs>
        <w:spacing w:lineRule="auto" w:line="360"/>
        <w:rPr>
          <w:rFonts w:ascii="Helvetica" w:hAnsi="Helvetica" w:cs="Helvetica"/>
          <w:color w:val="000080"/>
          <w:sz w:val="22"/>
        </w:rPr>
      </w:pPr>
      <w:r>
        <w:rPr>
          <w:rFonts w:cs="Helvetica" w:ascii="Helvetica" w:hAnsi="Helvetica"/>
          <w:color w:val="000080"/>
          <w:sz w:val="20"/>
        </w:rPr>
        <w:t>12:00 noon - 6:00 p.m.</w:t>
        <w:tab/>
      </w:r>
      <w:r>
        <w:rPr>
          <w:rFonts w:cs="Helvetica" w:ascii="Helvetica" w:hAnsi="Helvetica"/>
          <w:b/>
          <w:bCs/>
          <w:smallCaps/>
          <w:color w:val="000080"/>
          <w:sz w:val="22"/>
        </w:rPr>
        <w:t>Registration Desk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2160" w:leader="none"/>
        </w:tabs>
        <w:rPr>
          <w:rFonts w:ascii="Helvetica" w:hAnsi="Helvetica" w:cs="Helvetica"/>
          <w:smallCaps/>
          <w:color w:val="000080"/>
          <w:sz w:val="22"/>
        </w:rPr>
      </w:pPr>
      <w:r>
        <w:rPr>
          <w:rFonts w:cs="Helvetica" w:ascii="Helvetica" w:hAnsi="Helvetica"/>
          <w:color w:val="000080"/>
          <w:sz w:val="20"/>
        </w:rPr>
        <w:t>6:00 p.m. - 8:00 p.m.</w:t>
        <w:tab/>
      </w:r>
      <w:r>
        <w:rPr>
          <w:rFonts w:cs="Helvetica" w:ascii="Helvetica" w:hAnsi="Helvetica"/>
          <w:b/>
          <w:bCs/>
          <w:smallCaps/>
          <w:color w:val="000080"/>
          <w:sz w:val="22"/>
        </w:rPr>
        <w:t>Opening Reception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" w:hAnsi="Helvetica" w:cs="Helvetica"/>
          <w:bCs/>
          <w:smallCaps/>
          <w:color w:val="000080"/>
          <w:sz w:val="16"/>
        </w:rPr>
      </w:pPr>
      <w:r>
        <w:rPr>
          <w:rFonts w:cs="Helvetica" w:ascii="Helvetica" w:hAnsi="Helvetica"/>
          <w:bCs/>
          <w:smallCaps/>
          <w:color w:val="000080"/>
          <w:sz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rFonts w:ascii="Helvetica" w:hAnsi="Helvetica" w:cs="Helvetica"/>
          <w:color w:val="000080"/>
        </w:rPr>
      </w:pPr>
      <w:r>
        <w:rPr>
          <w:rFonts w:cs="Helvetica" w:ascii="Helvetica" w:hAnsi="Helvetica"/>
          <w:b/>
          <w:bCs/>
          <w:smallCaps/>
          <w:color w:val="000080"/>
          <w:u w:val="single"/>
        </w:rPr>
        <w:t>Friday, July 13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2160" w:leader="none"/>
        </w:tabs>
        <w:spacing w:lineRule="auto" w:line="360"/>
        <w:rPr>
          <w:rFonts w:ascii="Helvetica" w:hAnsi="Helvetica" w:cs="Helvetica"/>
          <w:color w:val="000080"/>
          <w:sz w:val="22"/>
        </w:rPr>
      </w:pPr>
      <w:r>
        <w:rPr>
          <w:rFonts w:cs="Helvetica" w:ascii="Helvetica" w:hAnsi="Helvetica"/>
          <w:color w:val="000080"/>
          <w:sz w:val="20"/>
        </w:rPr>
        <w:t>7:00 a.m. - 12:00 noon</w:t>
        <w:tab/>
      </w:r>
      <w:r>
        <w:rPr>
          <w:rFonts w:cs="Helvetica" w:ascii="Helvetica" w:hAnsi="Helvetica"/>
          <w:b/>
          <w:smallCaps/>
          <w:color w:val="000080"/>
          <w:sz w:val="22"/>
        </w:rPr>
        <w:t>Registration Desk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2160" w:leader="none"/>
        </w:tabs>
        <w:ind w:hanging="2160" w:start="2160" w:end="0"/>
        <w:rPr>
          <w:rFonts w:ascii="Helvetica" w:hAnsi="Helvetica" w:cs="Helvetica"/>
          <w:bCs/>
          <w:smallCaps/>
          <w:color w:val="000080"/>
          <w:sz w:val="22"/>
        </w:rPr>
      </w:pPr>
      <w:r>
        <w:rPr>
          <w:rFonts w:cs="Helvetica" w:ascii="Helvetica" w:hAnsi="Helvetica"/>
          <w:color w:val="000080"/>
          <w:sz w:val="20"/>
        </w:rPr>
        <w:t>7:00 a.m. - 8:30 a.m.</w:t>
        <w:tab/>
      </w:r>
      <w:r>
        <w:rPr>
          <w:rFonts w:cs="Helvetica" w:ascii="Helvetica" w:hAnsi="Helvetica"/>
          <w:b/>
          <w:smallCaps/>
          <w:color w:val="000080"/>
          <w:sz w:val="22"/>
        </w:rPr>
        <w:t>Company Breakfast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2160" w:leader="none"/>
        </w:tabs>
        <w:spacing w:lineRule="auto" w:line="360"/>
        <w:ind w:hanging="2160" w:start="2160" w:end="0"/>
        <w:rPr>
          <w:rFonts w:ascii="Helvetica" w:hAnsi="Helvetica" w:cs="Helvetica"/>
          <w:color w:val="000080"/>
          <w:sz w:val="22"/>
        </w:rPr>
      </w:pPr>
      <w:r>
        <w:rPr>
          <w:rFonts w:cs="Helvetica" w:ascii="Helvetica" w:hAnsi="Helvetica"/>
          <w:b/>
          <w:smallCaps/>
          <w:color w:val="000080"/>
          <w:sz w:val="22"/>
        </w:rPr>
        <w:tab/>
        <w:t xml:space="preserve">   Tables</w:t>
      </w:r>
    </w:p>
    <w:p>
      <w:pPr>
        <w:pStyle w:val="BHLevel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2160" w:leader="none"/>
        </w:tabs>
        <w:spacing w:lineRule="auto" w:line="360" w:before="0" w:after="0"/>
        <w:jc w:val="both"/>
        <w:outlineLvl w:val="9"/>
        <w:rPr>
          <w:rFonts w:ascii="Helvetica" w:hAnsi="Helvetica" w:cs="Helvetica"/>
          <w:b w:val="false"/>
          <w:bCs/>
          <w:color w:val="000080"/>
          <w:sz w:val="22"/>
        </w:rPr>
      </w:pPr>
      <w:r>
        <w:rPr>
          <w:rFonts w:cs="Helvetica" w:ascii="Helvetica" w:hAnsi="Helvetica"/>
          <w:b w:val="false"/>
          <w:bCs/>
          <w:caps w:val="false"/>
          <w:smallCaps w:val="false"/>
          <w:color w:val="000080"/>
          <w:sz w:val="20"/>
        </w:rPr>
        <w:t>8:30 a.m. - 12:00 noon</w:t>
        <w:tab/>
      </w:r>
      <w:r>
        <w:rPr>
          <w:rFonts w:cs="Helvetica" w:ascii="Helvetica" w:hAnsi="Helvetica"/>
          <w:color w:val="000080"/>
          <w:sz w:val="22"/>
        </w:rPr>
        <w:t>General Session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  <w:tab w:val="left" w:pos="720" w:leader="none"/>
          <w:tab w:val="left" w:pos="2160" w:leader="none"/>
        </w:tabs>
        <w:rPr>
          <w:rFonts w:ascii="Helvetica" w:hAnsi="Helvetica" w:cs="Helvetica"/>
          <w:color w:val="000080"/>
          <w:sz w:val="22"/>
        </w:rPr>
      </w:pPr>
      <w:r>
        <w:rPr>
          <w:rFonts w:cs="Helvetica" w:ascii="Helvetica" w:hAnsi="Helvetica"/>
          <w:color w:val="000080"/>
          <w:sz w:val="20"/>
        </w:rPr>
        <w:t>6:30 p.m. - 7:30 p.m.</w:t>
      </w:r>
      <w:r>
        <w:rPr>
          <w:rFonts w:cs="Helvetica" w:ascii="Helvetica" w:hAnsi="Helvetica"/>
          <w:color w:val="000080"/>
          <w:sz w:val="18"/>
        </w:rPr>
        <w:tab/>
      </w:r>
      <w:r>
        <w:rPr>
          <w:rFonts w:cs="Helvetica" w:ascii="Helvetica" w:hAnsi="Helvetica"/>
          <w:b/>
          <w:bCs/>
          <w:smallCaps/>
          <w:color w:val="000080"/>
          <w:sz w:val="22"/>
        </w:rPr>
        <w:t>Reception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  <w:tab w:val="left" w:pos="720" w:leader="none"/>
          <w:tab w:val="left" w:pos="2160" w:leader="none"/>
        </w:tabs>
        <w:rPr>
          <w:rFonts w:ascii="Helvetica" w:hAnsi="Helvetica" w:cs="Helvetica"/>
          <w:smallCaps/>
          <w:color w:val="000080"/>
          <w:sz w:val="22"/>
        </w:rPr>
      </w:pPr>
      <w:r>
        <w:rPr>
          <w:rFonts w:cs="Helvetica" w:ascii="Helvetica" w:hAnsi="Helvetica"/>
          <w:color w:val="000080"/>
          <w:sz w:val="20"/>
        </w:rPr>
        <w:t>7:30 p.m. - 10:00 p.m.</w:t>
      </w:r>
      <w:r>
        <w:rPr>
          <w:rFonts w:cs="Helvetica" w:ascii="Helvetica" w:hAnsi="Helvetica"/>
          <w:color w:val="000080"/>
          <w:sz w:val="18"/>
        </w:rPr>
        <w:tab/>
      </w:r>
      <w:r>
        <w:rPr>
          <w:rFonts w:cs="Helvetica" w:ascii="Helvetica" w:hAnsi="Helvetica"/>
          <w:b/>
          <w:bCs/>
          <w:smallCaps/>
          <w:color w:val="000080"/>
          <w:sz w:val="22"/>
        </w:rPr>
        <w:t>Dinner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  <w:tab w:val="left" w:pos="720" w:leader="none"/>
          <w:tab w:val="left" w:pos="2160" w:leader="none"/>
        </w:tabs>
        <w:rPr/>
      </w:pPr>
      <w:r>
        <w:rPr>
          <w:rFonts w:cs="Helvetica" w:ascii="Helvetica" w:hAnsi="Helvetica"/>
          <w:color w:val="000080"/>
          <w:sz w:val="18"/>
        </w:rPr>
        <w:tab/>
        <w:tab/>
        <w:tab/>
      </w:r>
      <w:r>
        <w:rPr>
          <w:rFonts w:cs="Helvetica" w:ascii="Helvetica" w:hAnsi="Helvetica"/>
          <w:i/>
          <w:iCs/>
          <w:color w:val="000080"/>
          <w:sz w:val="18"/>
        </w:rPr>
        <w:t>Hosted by UBS Warburg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 w:leader="none"/>
          <w:tab w:val="left" w:pos="720" w:leader="none"/>
          <w:tab w:val="left" w:pos="2160" w:leader="none"/>
        </w:tabs>
        <w:rPr>
          <w:rFonts w:ascii="Helvetica" w:hAnsi="Helvetica" w:cs="Helvetica"/>
          <w:i/>
          <w:i/>
          <w:iCs/>
          <w:smallCaps/>
          <w:color w:val="000080"/>
          <w:sz w:val="16"/>
        </w:rPr>
      </w:pPr>
      <w:r>
        <w:rPr>
          <w:rFonts w:cs="Helvetica" w:ascii="Helvetica" w:hAnsi="Helvetica"/>
          <w:i/>
          <w:iCs/>
          <w:smallCaps/>
          <w:color w:val="000080"/>
          <w:sz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360" w:leader="none"/>
          <w:tab w:val="left" w:pos="2160" w:leader="none"/>
        </w:tabs>
        <w:spacing w:lineRule="auto" w:line="360"/>
        <w:jc w:val="both"/>
        <w:rPr>
          <w:rFonts w:ascii="Helvetica" w:hAnsi="Helvetica" w:cs="Helvetica"/>
          <w:color w:val="000080"/>
        </w:rPr>
      </w:pPr>
      <w:r>
        <w:rPr>
          <w:rFonts w:cs="Helvetica" w:ascii="Helvetica" w:hAnsi="Helvetica"/>
          <w:b/>
          <w:bCs/>
          <w:smallCaps/>
          <w:color w:val="000080"/>
          <w:u w:val="single"/>
        </w:rPr>
        <w:t>Saturday, July 14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2160" w:leader="none"/>
        </w:tabs>
        <w:rPr>
          <w:rFonts w:ascii="Helvetica" w:hAnsi="Helvetica" w:cs="Helvetica"/>
          <w:color w:val="000080"/>
          <w:sz w:val="22"/>
        </w:rPr>
      </w:pPr>
      <w:r>
        <w:rPr>
          <w:rFonts w:cs="Helvetica" w:ascii="Helvetica" w:hAnsi="Helvetica"/>
          <w:color w:val="000080"/>
          <w:sz w:val="20"/>
        </w:rPr>
        <w:t>7:00 a.m. - 8:30 a.m.</w:t>
      </w:r>
      <w:r>
        <w:rPr>
          <w:rFonts w:cs="Helvetica" w:ascii="Helvetica" w:hAnsi="Helvetica"/>
          <w:color w:val="000080"/>
          <w:sz w:val="18"/>
        </w:rPr>
        <w:tab/>
      </w:r>
      <w:r>
        <w:rPr>
          <w:rFonts w:cs="Helvetica" w:ascii="Helvetica" w:hAnsi="Helvetica"/>
          <w:b/>
          <w:smallCaps/>
          <w:color w:val="000080"/>
          <w:sz w:val="22"/>
        </w:rPr>
        <w:t>Company Breakfast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2160" w:leader="none"/>
        </w:tabs>
        <w:spacing w:lineRule="auto" w:line="360"/>
        <w:rPr>
          <w:rFonts w:ascii="Helvetica" w:hAnsi="Helvetica" w:cs="Helvetica"/>
          <w:color w:val="000080"/>
          <w:sz w:val="22"/>
        </w:rPr>
      </w:pPr>
      <w:r>
        <w:rPr>
          <w:rFonts w:cs="Helvetica" w:ascii="Helvetica" w:hAnsi="Helvetica"/>
          <w:b/>
          <w:smallCaps/>
          <w:color w:val="000080"/>
          <w:sz w:val="22"/>
        </w:rPr>
        <w:tab/>
        <w:t xml:space="preserve">   Tables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360" w:leader="none"/>
          <w:tab w:val="left" w:pos="2160" w:leader="none"/>
        </w:tabs>
        <w:spacing w:lineRule="auto" w:line="360"/>
        <w:rPr>
          <w:rFonts w:ascii="Helvetica" w:hAnsi="Helvetica" w:cs="Helvetica"/>
          <w:bCs/>
          <w:smallCaps/>
          <w:color w:val="000080"/>
          <w:sz w:val="22"/>
        </w:rPr>
      </w:pPr>
      <w:r>
        <w:rPr>
          <w:rFonts w:cs="Helvetica" w:ascii="Helvetica" w:hAnsi="Helvetica"/>
          <w:color w:val="000080"/>
          <w:sz w:val="20"/>
        </w:rPr>
        <w:t>8:30 a.m. - 11:30 a.m.</w:t>
      </w:r>
      <w:r>
        <w:rPr>
          <w:rFonts w:cs="Helvetica" w:ascii="Helvetica" w:hAnsi="Helvetica"/>
          <w:color w:val="000080"/>
          <w:sz w:val="18"/>
        </w:rPr>
        <w:tab/>
      </w:r>
      <w:r>
        <w:rPr>
          <w:rFonts w:cs="Helvetica" w:ascii="Helvetica" w:hAnsi="Helvetica"/>
          <w:b/>
          <w:smallCaps/>
          <w:color w:val="000080"/>
          <w:sz w:val="22"/>
        </w:rPr>
        <w:t>General Session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360" w:leader="none"/>
          <w:tab w:val="left" w:pos="2160" w:leader="none"/>
        </w:tabs>
        <w:rPr/>
      </w:pPr>
      <w:r>
        <w:rPr>
          <w:rFonts w:cs="Helvetica" w:ascii="Helvetica" w:hAnsi="Helvetica"/>
          <w:color w:val="000080"/>
          <w:sz w:val="20"/>
        </w:rPr>
        <w:t>11:45 a.m. - 1:00 p.m.</w:t>
        <w:tab/>
      </w:r>
      <w:r>
        <w:rPr>
          <w:rFonts w:cs="Helvetica" w:ascii="Helvetica" w:hAnsi="Helvetica"/>
          <w:b/>
          <w:smallCaps/>
          <w:color w:val="000080"/>
          <w:sz w:val="22"/>
        </w:rPr>
        <w:t>Board of Directors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360" w:leader="none"/>
          <w:tab w:val="left" w:pos="2160" w:leader="none"/>
        </w:tabs>
        <w:rPr>
          <w:rFonts w:ascii="Helvetica" w:hAnsi="Helvetica" w:cs="Helvetica"/>
          <w:b/>
          <w:bCs/>
          <w:smallCaps/>
          <w:color w:val="000080"/>
          <w:sz w:val="26"/>
          <w:u w:val="single"/>
        </w:rPr>
      </w:pPr>
      <w:r>
        <w:rPr>
          <w:rFonts w:cs="Helvetica" w:ascii="Helvetica" w:hAnsi="Helvetica"/>
          <w:b/>
          <w:smallCaps/>
          <w:color w:val="000080"/>
          <w:sz w:val="22"/>
        </w:rPr>
        <w:tab/>
        <w:tab/>
        <w:t xml:space="preserve">   Meeting</w:t>
      </w:r>
    </w:p>
    <w:p>
      <w:pPr>
        <w:pStyle w:val="Normal"/>
        <w:jc w:val="center"/>
        <w:rPr>
          <w:rFonts w:ascii="Helvetica" w:hAnsi="Helvetica" w:cs="Helvetica"/>
          <w:b/>
          <w:bCs/>
          <w:smallCaps/>
          <w:shadow/>
          <w:color w:val="000080"/>
          <w:sz w:val="16"/>
          <w:u w:val="single"/>
        </w:rPr>
      </w:pPr>
      <w:r>
        <w:rPr>
          <w:rFonts w:cs="Helvetica" w:ascii="Helvetica" w:hAnsi="Helvetica"/>
          <w:b/>
          <w:bCs/>
          <w:smallCaps/>
          <w:shadow/>
          <w:color w:val="000080"/>
          <w:sz w:val="16"/>
          <w:u w:val="single"/>
        </w:rPr>
      </w:r>
    </w:p>
    <w:p>
      <w:pPr>
        <w:pStyle w:val="Normal"/>
        <w:jc w:val="center"/>
        <w:rPr>
          <w:rFonts w:ascii="Helvetica" w:hAnsi="Helvetica" w:cs="Helvetica"/>
          <w:smallCaps/>
          <w:shadow/>
          <w:sz w:val="16"/>
        </w:rPr>
      </w:pPr>
      <w:r>
        <w:rPr>
          <w:rFonts w:cs="Helvetica" w:ascii="Helvetica" w:hAnsi="Helvetica"/>
          <w:smallCaps/>
          <w:shadow/>
          <w:sz w:val="16"/>
        </w:rPr>
      </w:r>
    </w:p>
    <w:p>
      <w:pPr>
        <w:pStyle w:val="Normal"/>
        <w:spacing w:lineRule="auto" w:line="360"/>
        <w:jc w:val="center"/>
        <w:rPr>
          <w:rFonts w:ascii="Helvetica" w:hAnsi="Helvetica" w:cs="Helvetica"/>
          <w:b/>
          <w:bCs/>
          <w:smallCaps/>
          <w:shadow/>
          <w:color w:val="000080"/>
          <w:sz w:val="28"/>
        </w:rPr>
      </w:pPr>
      <w:r>
        <w:rPr>
          <w:rFonts w:cs="Helvetica" w:ascii="Helvetica" w:hAnsi="Helvetica"/>
          <w:b/>
          <w:bCs/>
          <w:smallCaps/>
          <w:shadow/>
          <w:color w:val="000080"/>
          <w:sz w:val="28"/>
        </w:rPr>
        <w:t>PRELIMINARY  PROGRAM</w:t>
      </w:r>
    </w:p>
    <w:p>
      <w:pPr>
        <w:pStyle w:val="Normal"/>
        <w:spacing w:lineRule="auto" w:line="360"/>
        <w:rPr>
          <w:iCs/>
          <w:color w:val="000080"/>
        </w:rPr>
      </w:pPr>
      <w:r>
        <w:rPr>
          <w:rFonts w:cs="Helvetica" w:ascii="Helvetica" w:hAnsi="Helvetica"/>
          <w:b/>
          <w:bCs/>
          <w:iCs/>
          <w:smallCaps/>
          <w:color w:val="000080"/>
          <w:u w:val="single"/>
        </w:rPr>
        <w:t>Friday, July 13</w:t>
      </w:r>
      <w:r>
        <w:rPr>
          <w:rFonts w:cs="Helvetica" w:ascii="Helvetica" w:hAnsi="Helvetica"/>
          <w:b/>
          <w:bCs/>
          <w:iCs/>
          <w:smallCaps/>
          <w:color w:val="000080"/>
        </w:rPr>
        <w:t xml:space="preserve"> - </w:t>
      </w:r>
      <w:r>
        <w:rPr>
          <w:rFonts w:cs="Helvetica" w:ascii="Helvetica" w:hAnsi="Helvetica"/>
          <w:b/>
          <w:bCs/>
          <w:iCs/>
          <w:smallCaps/>
          <w:color w:val="000080"/>
          <w:u w:val="single"/>
        </w:rPr>
        <w:t>General Session</w:t>
      </w:r>
    </w:p>
    <w:p>
      <w:pPr>
        <w:pStyle w:val="Normal"/>
        <w:rPr>
          <w:rFonts w:ascii="Helvetica" w:hAnsi="Helvetica" w:cs="Helvetica"/>
          <w:smallCaps/>
          <w:color w:val="000080"/>
        </w:rPr>
      </w:pPr>
      <w:r>
        <w:rPr>
          <w:rFonts w:cs="Helvetica" w:ascii="Helvetica" w:hAnsi="Helvetica"/>
          <w:b/>
          <w:i/>
          <w:iCs/>
          <w:smallCaps/>
          <w:color w:val="000080"/>
        </w:rPr>
        <w:t>Introductory Remarks</w:t>
      </w:r>
    </w:p>
    <w:p>
      <w:pPr>
        <w:pStyle w:val="BHLevel6"/>
        <w:tabs>
          <w:tab w:val="clear" w:pos="720"/>
          <w:tab w:val="left" w:pos="360" w:leader="none"/>
        </w:tabs>
        <w:spacing w:before="0" w:after="0"/>
        <w:jc w:val="both"/>
        <w:outlineLvl w:val="9"/>
        <w:rPr>
          <w:rFonts w:ascii="Helvetica" w:hAnsi="Helvetica" w:cs="Helvetica"/>
          <w:b w:val="false"/>
          <w:bCs/>
          <w:caps w:val="false"/>
          <w:smallCaps w:val="false"/>
          <w:color w:val="000080"/>
          <w:sz w:val="20"/>
        </w:rPr>
      </w:pPr>
      <w:r>
        <w:rPr>
          <w:rFonts w:cs="Helvetica" w:ascii="Helvetica" w:hAnsi="Helvetica"/>
          <w:b w:val="false"/>
          <w:bCs/>
          <w:caps w:val="false"/>
          <w:smallCaps w:val="false"/>
          <w:color w:val="000080"/>
          <w:sz w:val="20"/>
        </w:rPr>
        <w:tab/>
      </w:r>
      <w:r>
        <w:rPr>
          <w:rFonts w:cs="Helvetica" w:ascii="Helvetica" w:hAnsi="Helvetica"/>
          <w:caps w:val="false"/>
          <w:smallCaps w:val="false"/>
          <w:color w:val="000080"/>
          <w:sz w:val="20"/>
        </w:rPr>
        <w:t xml:space="preserve">Stanley C. Horton </w:t>
      </w:r>
      <w:r>
        <w:rPr>
          <w:rFonts w:cs="Helvetica" w:ascii="Helvetica" w:hAnsi="Helvetica"/>
          <w:caps w:val="false"/>
          <w:smallCaps w:val="false"/>
          <w:color w:val="FF0000"/>
          <w:sz w:val="20"/>
        </w:rPr>
        <w:t>– 8:30 am</w:t>
      </w:r>
    </w:p>
    <w:p>
      <w:pPr>
        <w:pStyle w:val="BHLevel6"/>
        <w:tabs>
          <w:tab w:val="clear" w:pos="720"/>
          <w:tab w:val="left" w:pos="360" w:leader="none"/>
        </w:tabs>
        <w:spacing w:before="0" w:after="0"/>
        <w:outlineLvl w:val="9"/>
        <w:rPr/>
      </w:pPr>
      <w:r>
        <w:rPr>
          <w:rFonts w:cs="Helvetica" w:ascii="Helvetica" w:hAnsi="Helvetica"/>
          <w:b w:val="false"/>
          <w:bCs/>
          <w:caps w:val="false"/>
          <w:smallCaps w:val="false"/>
          <w:color w:val="000080"/>
          <w:sz w:val="20"/>
        </w:rPr>
        <w:tab/>
      </w:r>
      <w:r>
        <w:rPr>
          <w:rFonts w:cs="Helvetica" w:ascii="Helvetica" w:hAnsi="Helvetica"/>
          <w:b w:val="false"/>
          <w:bCs/>
          <w:i/>
          <w:iCs/>
          <w:caps w:val="false"/>
          <w:smallCaps w:val="false"/>
          <w:color w:val="000080"/>
          <w:sz w:val="20"/>
        </w:rPr>
        <w:t>Chairman and Chief Executive Officer</w:t>
      </w:r>
    </w:p>
    <w:p>
      <w:pPr>
        <w:pStyle w:val="BHLevel6"/>
        <w:tabs>
          <w:tab w:val="clear" w:pos="720"/>
          <w:tab w:val="left" w:pos="360" w:leader="none"/>
        </w:tabs>
        <w:spacing w:before="0" w:after="0"/>
        <w:outlineLvl w:val="9"/>
        <w:rPr>
          <w:rFonts w:ascii="Helvetica" w:hAnsi="Helvetica" w:cs="Helvetica"/>
          <w:b w:val="false"/>
          <w:bCs/>
          <w:caps w:val="false"/>
          <w:smallCaps w:val="false"/>
          <w:color w:val="000080"/>
          <w:sz w:val="20"/>
        </w:rPr>
      </w:pPr>
      <w:r>
        <w:rPr>
          <w:rFonts w:cs="Helvetica" w:ascii="Helvetica" w:hAnsi="Helvetica"/>
          <w:b w:val="false"/>
          <w:bCs/>
          <w:caps w:val="false"/>
          <w:smallCaps w:val="false"/>
          <w:color w:val="000080"/>
          <w:sz w:val="20"/>
        </w:rPr>
        <w:tab/>
        <w:t>Enron Transportation Services Company</w:t>
      </w:r>
    </w:p>
    <w:p>
      <w:pPr>
        <w:pStyle w:val="BHLevel6"/>
        <w:tabs>
          <w:tab w:val="clear" w:pos="720"/>
          <w:tab w:val="left" w:pos="360" w:leader="none"/>
        </w:tabs>
        <w:spacing w:before="0" w:after="0"/>
        <w:jc w:val="both"/>
        <w:outlineLvl w:val="9"/>
        <w:rPr/>
      </w:pPr>
      <w:r>
        <w:rPr>
          <w:rFonts w:cs="Helvetica" w:ascii="Helvetica" w:hAnsi="Helvetica"/>
          <w:b w:val="false"/>
          <w:bCs/>
          <w:caps w:val="false"/>
          <w:smallCaps w:val="false"/>
          <w:color w:val="000080"/>
          <w:sz w:val="20"/>
        </w:rPr>
        <w:tab/>
        <w:t xml:space="preserve">and </w:t>
      </w:r>
      <w:r>
        <w:rPr>
          <w:rFonts w:cs="Helvetica" w:ascii="Helvetica" w:hAnsi="Helvetica"/>
          <w:b w:val="false"/>
          <w:bCs/>
          <w:i/>
          <w:iCs/>
          <w:caps w:val="false"/>
          <w:smallCaps w:val="false"/>
          <w:color w:val="000080"/>
          <w:sz w:val="20"/>
        </w:rPr>
        <w:t>Chairman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>Interstate Natural Gas Association of America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</w:r>
    </w:p>
    <w:p>
      <w:pPr>
        <w:pStyle w:val="Normal"/>
        <w:tabs>
          <w:tab w:val="clear" w:pos="720"/>
          <w:tab w:val="left" w:pos="360" w:leader="none"/>
          <w:tab w:val="left" w:pos="2070" w:leader="none"/>
        </w:tabs>
        <w:rPr>
          <w:rFonts w:ascii="Helvetica" w:hAnsi="Helvetica" w:cs="Helvetica"/>
          <w:smallCaps/>
          <w:color w:val="000080"/>
        </w:rPr>
      </w:pPr>
      <w:r>
        <w:rPr>
          <w:rFonts w:cs="Helvetica" w:ascii="Helvetica" w:hAnsi="Helvetica"/>
          <w:b/>
          <w:bCs/>
          <w:i/>
          <w:iCs/>
          <w:smallCaps/>
          <w:color w:val="000080"/>
        </w:rPr>
        <w:t xml:space="preserve">Perspectives on Natural Gas Supply 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 xml:space="preserve">Moderator: - </w:t>
      </w:r>
      <w:r>
        <w:rPr>
          <w:rFonts w:cs="Helvetica" w:ascii="Helvetica" w:hAnsi="Helvetica"/>
          <w:i/>
          <w:iCs/>
          <w:color w:val="FF0000"/>
          <w:sz w:val="20"/>
        </w:rPr>
        <w:t>8:45 – 10:15 am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b/>
          <w:bCs/>
          <w:color w:val="000080"/>
          <w:sz w:val="20"/>
        </w:rPr>
        <w:tab/>
        <w:t>Ronald J. Barone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i/>
          <w:iCs/>
          <w:color w:val="000080"/>
          <w:sz w:val="20"/>
        </w:rPr>
        <w:t>Managing Director</w:t>
      </w:r>
    </w:p>
    <w:p>
      <w:pPr>
        <w:pStyle w:val="Normal"/>
        <w:tabs>
          <w:tab w:val="clear" w:pos="720"/>
          <w:tab w:val="left" w:pos="360" w:leader="none"/>
        </w:tabs>
        <w:spacing w:lineRule="auto" w:line="36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  <w:t>UBS Warburg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i/>
          <w:i/>
          <w:iCs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>Panelists: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b/>
          <w:bCs/>
          <w:color w:val="000080"/>
          <w:sz w:val="20"/>
        </w:rPr>
        <w:tab/>
        <w:t>Mark G. Papa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i/>
          <w:iCs/>
          <w:color w:val="000080"/>
          <w:sz w:val="20"/>
        </w:rPr>
        <w:t>Chairman and Chief Executive Officer</w:t>
      </w:r>
    </w:p>
    <w:p>
      <w:pPr>
        <w:pStyle w:val="Normal"/>
        <w:tabs>
          <w:tab w:val="clear" w:pos="720"/>
          <w:tab w:val="left" w:pos="360" w:leader="none"/>
        </w:tabs>
        <w:spacing w:lineRule="auto" w:line="36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  <w:t>EOG Resources, Inc.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b/>
          <w:bCs/>
          <w:color w:val="000080"/>
          <w:sz w:val="20"/>
        </w:rPr>
        <w:t>William A. Smith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i/>
          <w:i/>
          <w:iCs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>President</w:t>
      </w:r>
    </w:p>
    <w:p>
      <w:pPr>
        <w:pStyle w:val="Normal"/>
        <w:tabs>
          <w:tab w:val="clear" w:pos="720"/>
          <w:tab w:val="left" w:pos="360" w:leader="none"/>
        </w:tabs>
        <w:spacing w:lineRule="auto" w:line="36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  <w:t>El Paso Global LNG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b/>
          <w:bCs/>
          <w:color w:val="000080"/>
          <w:sz w:val="20"/>
        </w:rPr>
        <w:t>Kevin J. Brown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i/>
          <w:i/>
          <w:iCs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>Managing Director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>ARC Financial Group Ltd.</w:t>
      </w:r>
    </w:p>
    <w:p>
      <w:pPr>
        <w:pStyle w:val="Normal"/>
        <w:tabs>
          <w:tab w:val="clear" w:pos="720"/>
          <w:tab w:val="left" w:pos="360" w:leader="none"/>
        </w:tabs>
        <w:spacing w:lineRule="auto" w:line="360"/>
        <w:rPr>
          <w:rFonts w:ascii="Helvetica" w:hAnsi="Helvetica" w:cs="Helvetica"/>
          <w:color w:val="000080"/>
          <w:u w:val="single"/>
        </w:rPr>
      </w:pPr>
      <w:r>
        <w:br w:type="column"/>
      </w:r>
      <w:r>
        <w:rPr>
          <w:rFonts w:cs="Helvetica" w:ascii="Helvetica" w:hAnsi="Helvetica"/>
          <w:b/>
          <w:bCs/>
          <w:smallCaps/>
          <w:color w:val="000080"/>
          <w:u w:val="single"/>
        </w:rPr>
        <w:t>Friday, July 13</w:t>
      </w:r>
      <w:r>
        <w:rPr>
          <w:rFonts w:cs="Helvetica" w:ascii="Helvetica" w:hAnsi="Helvetica"/>
          <w:b/>
          <w:bCs/>
          <w:smallCaps/>
          <w:color w:val="000080"/>
        </w:rPr>
        <w:t xml:space="preserve"> - </w:t>
      </w:r>
      <w:r>
        <w:rPr>
          <w:rFonts w:cs="Helvetica" w:ascii="Helvetica" w:hAnsi="Helvetica"/>
          <w:b/>
          <w:bCs/>
          <w:smallCaps/>
          <w:color w:val="000080"/>
          <w:u w:val="single"/>
        </w:rPr>
        <w:t>General Session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i/>
          <w:i/>
          <w:iCs/>
          <w:color w:val="000080"/>
        </w:rPr>
      </w:pPr>
      <w:r>
        <w:rPr>
          <w:rFonts w:cs="Helvetica" w:ascii="Helvetica" w:hAnsi="Helvetica"/>
          <w:b/>
          <w:bCs/>
          <w:i/>
          <w:iCs/>
          <w:smallCaps/>
          <w:color w:val="000080"/>
        </w:rPr>
        <w:t>Perspectives on Natural Gas Demand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 xml:space="preserve">Moderator: - </w:t>
      </w:r>
      <w:r>
        <w:rPr>
          <w:rFonts w:cs="Helvetica" w:ascii="Helvetica" w:hAnsi="Helvetica"/>
          <w:i/>
          <w:iCs/>
          <w:color w:val="FF0000"/>
          <w:sz w:val="20"/>
        </w:rPr>
        <w:t>10:30 am – 12:00 noon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b/>
          <w:bCs/>
          <w:color w:val="000080"/>
          <w:sz w:val="20"/>
        </w:rPr>
        <w:tab/>
        <w:t>Raymond C. Niles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i/>
          <w:iCs/>
          <w:color w:val="000080"/>
          <w:sz w:val="20"/>
        </w:rPr>
        <w:t>Director, Power and Merchant Energy</w:t>
      </w:r>
    </w:p>
    <w:p>
      <w:pPr>
        <w:pStyle w:val="Normal"/>
        <w:tabs>
          <w:tab w:val="clear" w:pos="720"/>
          <w:tab w:val="left" w:pos="360" w:leader="none"/>
        </w:tabs>
        <w:spacing w:lineRule="auto" w:line="36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  <w:t>Salomon Smith Barney</w:t>
      </w:r>
    </w:p>
    <w:p>
      <w:pPr>
        <w:pStyle w:val="Normal"/>
        <w:tabs>
          <w:tab w:val="clear" w:pos="720"/>
          <w:tab w:val="left" w:pos="360" w:leader="none"/>
        </w:tabs>
        <w:rPr>
          <w:rFonts w:ascii="Helvetica" w:hAnsi="Helvetica" w:cs="Helvetica"/>
          <w:i/>
          <w:i/>
          <w:iCs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>Panelists:</w:t>
      </w:r>
    </w:p>
    <w:p>
      <w:pPr>
        <w:pStyle w:val="Heading5"/>
        <w:ind w:hanging="0" w:start="0"/>
        <w:rPr/>
      </w:pPr>
      <w:r>
        <w:rPr/>
        <w:tab/>
        <w:t>Richard G. Reiten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i/>
          <w:i/>
          <w:iCs/>
          <w:color w:val="000080"/>
          <w:spacing w:val="-10"/>
          <w:sz w:val="20"/>
        </w:rPr>
      </w:pPr>
      <w:r>
        <w:rPr>
          <w:rFonts w:cs="Helvetica" w:ascii="Helvetica" w:hAnsi="Helvetica"/>
          <w:i/>
          <w:iCs/>
          <w:color w:val="000080"/>
          <w:spacing w:val="-10"/>
          <w:sz w:val="20"/>
        </w:rPr>
        <w:t>Chairman, President and Chief Executive Officer</w:t>
      </w:r>
    </w:p>
    <w:p>
      <w:pPr>
        <w:pStyle w:val="Normal"/>
        <w:tabs>
          <w:tab w:val="left" w:pos="360" w:leader="none"/>
          <w:tab w:val="left" w:pos="720" w:leader="none"/>
        </w:tabs>
        <w:spacing w:lineRule="auto" w:line="36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  <w:t>NW Natural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b/>
          <w:bCs/>
          <w:color w:val="000080"/>
          <w:sz w:val="20"/>
        </w:rPr>
        <w:t>Anthony F. Altmann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i/>
          <w:iCs/>
          <w:color w:val="000080"/>
          <w:sz w:val="20"/>
        </w:rPr>
        <w:t>President, Energy Marketing &amp; Trading</w:t>
      </w:r>
    </w:p>
    <w:p>
      <w:pPr>
        <w:pStyle w:val="Normal"/>
        <w:tabs>
          <w:tab w:val="clear" w:pos="720"/>
          <w:tab w:val="left" w:pos="360" w:leader="none"/>
        </w:tabs>
        <w:spacing w:lineRule="auto" w:line="36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  <w:t>Florida Power &amp; Light Company</w:t>
      </w:r>
    </w:p>
    <w:p>
      <w:pPr>
        <w:pStyle w:val="Heading6"/>
        <w:rPr/>
      </w:pPr>
      <w:r>
        <w:rPr/>
        <w:t>Stephen L. Thumb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i/>
          <w:i/>
          <w:iCs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>Principal</w:t>
      </w:r>
    </w:p>
    <w:p>
      <w:pPr>
        <w:pStyle w:val="Normal"/>
        <w:tabs>
          <w:tab w:val="clear" w:pos="720"/>
          <w:tab w:val="left" w:pos="360" w:leader="none"/>
        </w:tabs>
        <w:spacing w:lineRule="auto" w:line="360"/>
        <w:ind w:start="360" w:end="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>Energy Ventures Analysis, Inc.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b/>
          <w:bCs/>
          <w:color w:val="000080"/>
          <w:sz w:val="20"/>
        </w:rPr>
      </w:pPr>
      <w:r>
        <w:rPr>
          <w:rFonts w:cs="Helvetica" w:ascii="Helvetica" w:hAnsi="Helvetica"/>
          <w:b/>
          <w:bCs/>
          <w:color w:val="000080"/>
          <w:sz w:val="20"/>
        </w:rPr>
        <w:t>Kevin M. O'Donovan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i/>
          <w:i/>
          <w:iCs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>Senior Policy Advisor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>Energy Information Administration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>U.S. Department of Energy</w:t>
      </w:r>
    </w:p>
    <w:p>
      <w:pPr>
        <w:pStyle w:val="Normal"/>
        <w:tabs>
          <w:tab w:val="left" w:pos="360" w:leader="none"/>
          <w:tab w:val="left" w:pos="72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</w:r>
    </w:p>
    <w:p>
      <w:pPr>
        <w:pStyle w:val="Normal"/>
        <w:tabs>
          <w:tab w:val="clear" w:pos="720"/>
          <w:tab w:val="left" w:pos="360" w:leader="none"/>
          <w:tab w:val="left" w:pos="2160" w:leader="none"/>
        </w:tabs>
        <w:spacing w:lineRule="auto" w:line="360"/>
        <w:jc w:val="both"/>
        <w:rPr>
          <w:rFonts w:ascii="Helvetica" w:hAnsi="Helvetica" w:cs="Helvetica"/>
          <w:iCs/>
          <w:smallCaps/>
          <w:color w:val="000080"/>
        </w:rPr>
      </w:pPr>
      <w:r>
        <w:rPr>
          <w:rFonts w:cs="Helvetica" w:ascii="Helvetica" w:hAnsi="Helvetica"/>
          <w:b/>
          <w:bCs/>
          <w:iCs/>
          <w:smallCaps/>
          <w:color w:val="000080"/>
          <w:u w:val="single"/>
        </w:rPr>
        <w:t>Saturday, July 14</w:t>
      </w:r>
      <w:r>
        <w:rPr>
          <w:rFonts w:cs="Helvetica" w:ascii="Helvetica" w:hAnsi="Helvetica"/>
          <w:b/>
          <w:bCs/>
          <w:iCs/>
          <w:smallCaps/>
          <w:color w:val="000080"/>
        </w:rPr>
        <w:t xml:space="preserve"> - </w:t>
      </w:r>
      <w:r>
        <w:rPr>
          <w:rFonts w:cs="Helvetica" w:ascii="Helvetica" w:hAnsi="Helvetica"/>
          <w:b/>
          <w:bCs/>
          <w:iCs/>
          <w:smallCaps/>
          <w:color w:val="000080"/>
          <w:u w:val="single"/>
        </w:rPr>
        <w:t>General Session</w:t>
      </w:r>
    </w:p>
    <w:p>
      <w:pPr>
        <w:pStyle w:val="Normal"/>
        <w:tabs>
          <w:tab w:val="clear" w:pos="720"/>
          <w:tab w:val="left" w:pos="360" w:leader="none"/>
          <w:tab w:val="left" w:pos="2160" w:leader="none"/>
        </w:tabs>
        <w:jc w:val="both"/>
        <w:rPr>
          <w:rFonts w:ascii="Helvetica" w:hAnsi="Helvetica" w:cs="Helvetica"/>
          <w:iCs/>
          <w:smallCaps/>
          <w:color w:val="000080"/>
          <w:sz w:val="20"/>
        </w:rPr>
      </w:pPr>
      <w:r>
        <w:rPr>
          <w:rFonts w:cs="Helvetica" w:ascii="Helvetica" w:hAnsi="Helvetica"/>
          <w:b/>
          <w:bCs/>
          <w:i/>
          <w:smallCaps/>
          <w:color w:val="000080"/>
        </w:rPr>
        <w:t xml:space="preserve">FERC Update </w:t>
      </w:r>
      <w:r>
        <w:rPr>
          <w:rFonts w:cs="Helvetica" w:ascii="Helvetica" w:hAnsi="Helvetica"/>
          <w:b/>
          <w:bCs/>
          <w:i/>
          <w:smallCaps/>
          <w:color w:val="000080"/>
          <w:sz w:val="20"/>
        </w:rPr>
        <w:t xml:space="preserve">– </w:t>
      </w:r>
      <w:r>
        <w:rPr>
          <w:rFonts w:cs="Helvetica" w:ascii="Helvetica" w:hAnsi="Helvetica"/>
          <w:b/>
          <w:bCs/>
          <w:i/>
          <w:smallCaps/>
          <w:color w:val="FF0000"/>
          <w:sz w:val="20"/>
        </w:rPr>
        <w:t>8:30 am</w:t>
      </w:r>
    </w:p>
    <w:p>
      <w:pPr>
        <w:pStyle w:val="Normal"/>
        <w:tabs>
          <w:tab w:val="clear" w:pos="720"/>
          <w:tab w:val="left" w:pos="360" w:leader="none"/>
          <w:tab w:val="left" w:pos="2160" w:leader="none"/>
        </w:tabs>
        <w:jc w:val="both"/>
        <w:rPr>
          <w:rFonts w:ascii="Helvetica" w:hAnsi="Helvetica" w:cs="Helvetica"/>
          <w:iCs/>
          <w:color w:val="000080"/>
          <w:sz w:val="20"/>
        </w:rPr>
      </w:pPr>
      <w:r>
        <w:rPr>
          <w:rFonts w:cs="Helvetica" w:ascii="Helvetica" w:hAnsi="Helvetica"/>
          <w:b/>
          <w:bCs/>
          <w:iCs/>
          <w:color w:val="000080"/>
          <w:sz w:val="20"/>
        </w:rPr>
        <w:tab/>
        <w:t>The Honorable Curtis L. H</w:t>
      </w:r>
      <w:r>
        <w:rPr>
          <w:rFonts w:cs="Helvetica" w:ascii="Helvetica" w:hAnsi="Helvetica"/>
          <w:b/>
          <w:bCs/>
          <w:color w:val="000080"/>
          <w:sz w:val="20"/>
        </w:rPr>
        <w:t>é</w:t>
      </w:r>
      <w:r>
        <w:rPr>
          <w:rFonts w:cs="Helvetica" w:ascii="Helvetica" w:hAnsi="Helvetica"/>
          <w:b/>
          <w:bCs/>
          <w:iCs/>
          <w:color w:val="000080"/>
          <w:sz w:val="20"/>
        </w:rPr>
        <w:t>bert, Jr.</w:t>
      </w:r>
    </w:p>
    <w:p>
      <w:pPr>
        <w:pStyle w:val="Normal"/>
        <w:tabs>
          <w:tab w:val="clear" w:pos="720"/>
          <w:tab w:val="left" w:pos="360" w:leader="none"/>
          <w:tab w:val="left" w:pos="2160" w:leader="none"/>
        </w:tabs>
        <w:jc w:val="both"/>
        <w:rPr>
          <w:rFonts w:ascii="Helvetica" w:hAnsi="Helvetica" w:cs="Helvetica"/>
          <w:i/>
          <w:i/>
          <w:color w:val="000080"/>
          <w:sz w:val="20"/>
        </w:rPr>
      </w:pPr>
      <w:r>
        <w:rPr>
          <w:rFonts w:cs="Helvetica" w:ascii="Helvetica" w:hAnsi="Helvetica"/>
          <w:i/>
          <w:color w:val="000080"/>
          <w:sz w:val="20"/>
        </w:rPr>
        <w:tab/>
        <w:t>Chairman</w:t>
      </w:r>
    </w:p>
    <w:p>
      <w:pPr>
        <w:pStyle w:val="Normal"/>
        <w:tabs>
          <w:tab w:val="clear" w:pos="720"/>
          <w:tab w:val="left" w:pos="360" w:leader="none"/>
          <w:tab w:val="left" w:pos="2160" w:leader="none"/>
        </w:tabs>
        <w:jc w:val="both"/>
        <w:rPr>
          <w:rFonts w:ascii="Helvetica" w:hAnsi="Helvetica" w:cs="Helvetica"/>
          <w:iCs/>
          <w:color w:val="000080"/>
          <w:sz w:val="20"/>
        </w:rPr>
      </w:pPr>
      <w:r>
        <w:rPr>
          <w:rFonts w:cs="Helvetica" w:ascii="Helvetica" w:hAnsi="Helvetica"/>
          <w:iCs/>
          <w:color w:val="000080"/>
          <w:sz w:val="20"/>
        </w:rPr>
        <w:tab/>
        <w:t>Federal Energy Regulatory Commission</w:t>
      </w:r>
    </w:p>
    <w:p>
      <w:pPr>
        <w:pStyle w:val="Normal"/>
        <w:tabs>
          <w:tab w:val="clear" w:pos="720"/>
          <w:tab w:val="left" w:pos="360" w:leader="none"/>
          <w:tab w:val="left" w:pos="2160" w:leader="none"/>
        </w:tabs>
        <w:jc w:val="both"/>
        <w:rPr>
          <w:rFonts w:ascii="Helvetica" w:hAnsi="Helvetica" w:cs="Helvetica"/>
          <w:iCs/>
          <w:color w:val="000080"/>
          <w:sz w:val="16"/>
        </w:rPr>
      </w:pPr>
      <w:r>
        <w:rPr>
          <w:rFonts w:cs="Helvetica" w:ascii="Helvetica" w:hAnsi="Helvetica"/>
          <w:iCs/>
          <w:color w:val="000080"/>
          <w:sz w:val="16"/>
        </w:rPr>
      </w:r>
    </w:p>
    <w:p>
      <w:pPr>
        <w:pStyle w:val="Normal"/>
        <w:rPr>
          <w:rFonts w:ascii="Helvetica" w:hAnsi="Helvetica" w:cs="Helvetica"/>
          <w:smallCaps/>
          <w:color w:val="000080"/>
          <w:spacing w:val="-6"/>
        </w:rPr>
      </w:pPr>
      <w:r>
        <w:rPr>
          <w:rFonts w:cs="Helvetica" w:ascii="Helvetica" w:hAnsi="Helvetica"/>
          <w:b/>
          <w:bCs/>
          <w:i/>
          <w:iCs/>
          <w:smallCaps/>
          <w:color w:val="000080"/>
          <w:spacing w:val="-6"/>
        </w:rPr>
        <w:t>Deregulation:  Is It Still the Way to Go?</w:t>
      </w:r>
    </w:p>
    <w:p>
      <w:pPr>
        <w:pStyle w:val="Normal"/>
        <w:tabs>
          <w:tab w:val="clear" w:pos="720"/>
          <w:tab w:val="left" w:pos="54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 xml:space="preserve">Moderator: - </w:t>
      </w:r>
      <w:r>
        <w:rPr>
          <w:rFonts w:cs="Helvetica" w:ascii="Helvetica" w:hAnsi="Helvetica"/>
          <w:i/>
          <w:iCs/>
          <w:color w:val="FF0000"/>
          <w:sz w:val="20"/>
        </w:rPr>
        <w:t>9:00 – 11:15 am</w:t>
      </w:r>
    </w:p>
    <w:p>
      <w:pPr>
        <w:pStyle w:val="Normal"/>
        <w:tabs>
          <w:tab w:val="clear" w:pos="720"/>
          <w:tab w:val="left" w:pos="45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b/>
          <w:bCs/>
          <w:color w:val="000080"/>
          <w:sz w:val="20"/>
        </w:rPr>
        <w:tab/>
        <w:t>Charles L. "Chuck" Watson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i/>
          <w:iCs/>
          <w:color w:val="000080"/>
          <w:sz w:val="20"/>
        </w:rPr>
        <w:t>Chairman and Chief Executive Officer</w:t>
      </w:r>
    </w:p>
    <w:p>
      <w:pPr>
        <w:pStyle w:val="Normal"/>
        <w:tabs>
          <w:tab w:val="clear" w:pos="720"/>
          <w:tab w:val="left" w:pos="450" w:leader="none"/>
        </w:tabs>
        <w:spacing w:lineRule="auto" w:line="360"/>
        <w:rPr/>
      </w:pPr>
      <w:r>
        <w:rPr>
          <w:rFonts w:cs="Helvetica" w:ascii="Helvetica" w:hAnsi="Helvetica"/>
          <w:i/>
          <w:iCs/>
          <w:color w:val="000080"/>
          <w:sz w:val="20"/>
        </w:rPr>
        <w:tab/>
      </w:r>
      <w:r>
        <w:rPr>
          <w:rFonts w:cs="Helvetica" w:ascii="Helvetica" w:hAnsi="Helvetica"/>
          <w:color w:val="000080"/>
          <w:sz w:val="20"/>
        </w:rPr>
        <w:t>Dynegy Inc.</w:t>
      </w:r>
    </w:p>
    <w:p>
      <w:pPr>
        <w:pStyle w:val="Normal"/>
        <w:tabs>
          <w:tab w:val="clear" w:pos="720"/>
          <w:tab w:val="left" w:pos="450" w:leader="none"/>
        </w:tabs>
        <w:rPr>
          <w:rFonts w:ascii="Helvetica" w:hAnsi="Helvetica" w:cs="Helvetica"/>
          <w:i/>
          <w:i/>
          <w:iCs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>Panelists:</w:t>
      </w:r>
    </w:p>
    <w:p>
      <w:pPr>
        <w:pStyle w:val="Normal"/>
        <w:tabs>
          <w:tab w:val="clear" w:pos="720"/>
          <w:tab w:val="left" w:pos="45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b/>
          <w:bCs/>
          <w:color w:val="000080"/>
          <w:sz w:val="20"/>
        </w:rPr>
        <w:t>Steven J. Kean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i/>
          <w:iCs/>
          <w:color w:val="000080"/>
          <w:sz w:val="20"/>
        </w:rPr>
        <w:t>Executive Vice President and Chief of Staff</w:t>
      </w:r>
    </w:p>
    <w:p>
      <w:pPr>
        <w:pStyle w:val="Normal"/>
        <w:tabs>
          <w:tab w:val="clear" w:pos="720"/>
          <w:tab w:val="left" w:pos="450" w:leader="none"/>
        </w:tabs>
        <w:spacing w:lineRule="auto" w:line="360"/>
        <w:rPr/>
      </w:pPr>
      <w:r>
        <w:rPr>
          <w:rFonts w:cs="Helvetica" w:ascii="Helvetica" w:hAnsi="Helvetica"/>
          <w:i/>
          <w:iCs/>
          <w:color w:val="000080"/>
          <w:sz w:val="20"/>
        </w:rPr>
        <w:tab/>
      </w:r>
      <w:r>
        <w:rPr>
          <w:rFonts w:cs="Helvetica" w:ascii="Helvetica" w:hAnsi="Helvetica"/>
          <w:color w:val="000080"/>
          <w:sz w:val="20"/>
        </w:rPr>
        <w:t>Enron Corp.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b/>
          <w:bCs/>
          <w:color w:val="000080"/>
          <w:sz w:val="20"/>
        </w:rPr>
        <w:t>Kevin P. Madden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i/>
          <w:iCs/>
          <w:color w:val="000080"/>
          <w:sz w:val="20"/>
        </w:rPr>
        <w:t>General Counsel</w:t>
      </w:r>
    </w:p>
    <w:p>
      <w:pPr>
        <w:pStyle w:val="Normal"/>
        <w:tabs>
          <w:tab w:val="clear" w:pos="720"/>
          <w:tab w:val="left" w:pos="450" w:leader="none"/>
        </w:tabs>
        <w:spacing w:lineRule="auto" w:line="360"/>
        <w:rPr/>
      </w:pPr>
      <w:r>
        <w:rPr>
          <w:rFonts w:cs="Helvetica" w:ascii="Helvetica" w:hAnsi="Helvetica"/>
          <w:i/>
          <w:iCs/>
          <w:color w:val="000080"/>
          <w:sz w:val="20"/>
        </w:rPr>
        <w:tab/>
      </w:r>
      <w:r>
        <w:rPr>
          <w:rFonts w:cs="Helvetica" w:ascii="Helvetica" w:hAnsi="Helvetica"/>
          <w:color w:val="000080"/>
          <w:sz w:val="20"/>
        </w:rPr>
        <w:t>Federal Energy Regulatory Commission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b/>
          <w:bCs/>
          <w:color w:val="000080"/>
          <w:sz w:val="20"/>
        </w:rPr>
        <w:t>Dr. Eugene W. Zeltmann</w:t>
      </w:r>
    </w:p>
    <w:p>
      <w:pPr>
        <w:pStyle w:val="Heading7"/>
        <w:rPr/>
      </w:pPr>
      <w:r>
        <w:rPr/>
        <w:t>President and Chief Operating Officer</w:t>
      </w:r>
    </w:p>
    <w:p>
      <w:pPr>
        <w:pStyle w:val="Normal"/>
        <w:tabs>
          <w:tab w:val="clear" w:pos="720"/>
          <w:tab w:val="left" w:pos="450" w:leader="none"/>
        </w:tabs>
        <w:spacing w:lineRule="auto" w:line="360"/>
        <w:ind w:start="450" w:end="0"/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>New York Power Authority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b/>
          <w:bCs/>
          <w:color w:val="000080"/>
          <w:sz w:val="20"/>
        </w:rPr>
        <w:t>Fred J. Fowler</w:t>
      </w:r>
    </w:p>
    <w:p>
      <w:pPr>
        <w:pStyle w:val="Normal"/>
        <w:tabs>
          <w:tab w:val="clear" w:pos="720"/>
          <w:tab w:val="left" w:pos="450" w:leader="none"/>
        </w:tabs>
        <w:ind w:start="450" w:end="0"/>
        <w:rPr>
          <w:rFonts w:ascii="Helvetica" w:hAnsi="Helvetica" w:cs="Helvetica"/>
          <w:i/>
          <w:i/>
          <w:iCs/>
          <w:color w:val="000080"/>
          <w:sz w:val="20"/>
        </w:rPr>
      </w:pPr>
      <w:r>
        <w:rPr>
          <w:rFonts w:cs="Helvetica" w:ascii="Helvetica" w:hAnsi="Helvetica"/>
          <w:i/>
          <w:iCs/>
          <w:color w:val="000080"/>
          <w:sz w:val="20"/>
        </w:rPr>
        <w:t>Group President, Energy Transmission</w:t>
      </w:r>
    </w:p>
    <w:p>
      <w:pPr>
        <w:pStyle w:val="Normal"/>
        <w:tabs>
          <w:tab w:val="clear" w:pos="720"/>
          <w:tab w:val="left" w:pos="450" w:leader="none"/>
        </w:tabs>
        <w:ind w:start="450" w:end="0"/>
        <w:rPr>
          <w:rFonts w:ascii="Helvetica" w:hAnsi="Helvetica" w:cs="Helvetica"/>
          <w:smallCaps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>Duke Energy Corporation</w:t>
      </w:r>
    </w:p>
    <w:p>
      <w:pPr>
        <w:pStyle w:val="Heading2"/>
        <w:tabs>
          <w:tab w:val="clear" w:pos="720"/>
          <w:tab w:val="left" w:pos="450" w:leader="none"/>
        </w:tabs>
        <w:ind w:start="0" w:end="0"/>
        <w:rPr>
          <w:rFonts w:ascii="Helvetica" w:hAnsi="Helvetica" w:cs="Helvetica"/>
          <w:smallCaps/>
          <w:color w:val="000080"/>
          <w:sz w:val="16"/>
          <w:u w:val="none"/>
        </w:rPr>
      </w:pPr>
      <w:r>
        <w:rPr>
          <w:rFonts w:cs="Helvetica" w:ascii="Helvetica" w:hAnsi="Helvetica"/>
          <w:smallCaps/>
          <w:color w:val="000080"/>
          <w:sz w:val="16"/>
          <w:u w:val="none"/>
        </w:rPr>
      </w:r>
    </w:p>
    <w:p>
      <w:pPr>
        <w:pStyle w:val="Normal"/>
        <w:rPr>
          <w:rFonts w:ascii="Helvetica" w:hAnsi="Helvetica" w:cs="Helvetica"/>
          <w:smallCaps/>
          <w:color w:val="000080"/>
          <w:sz w:val="20"/>
        </w:rPr>
      </w:pPr>
      <w:r>
        <w:rPr>
          <w:rFonts w:cs="Helvetica" w:ascii="Helvetica" w:hAnsi="Helvetica"/>
          <w:b/>
          <w:bCs/>
          <w:i/>
          <w:iCs/>
          <w:smallCaps/>
          <w:color w:val="000080"/>
        </w:rPr>
        <w:t xml:space="preserve">Closing Remarks – </w:t>
      </w:r>
      <w:r>
        <w:rPr>
          <w:rFonts w:cs="Helvetica" w:ascii="Helvetica" w:hAnsi="Helvetica"/>
          <w:smallCaps/>
          <w:color w:val="FF0000"/>
          <w:sz w:val="20"/>
        </w:rPr>
        <w:t>11:15 – 11:30 am</w:t>
      </w:r>
    </w:p>
    <w:p>
      <w:pPr>
        <w:pStyle w:val="Normal"/>
        <w:tabs>
          <w:tab w:val="clear" w:pos="720"/>
          <w:tab w:val="left" w:pos="450" w:leader="none"/>
        </w:tabs>
        <w:ind w:start="450" w:end="0"/>
        <w:rPr>
          <w:rFonts w:ascii="Helvetica" w:hAnsi="Helvetica" w:cs="Helvetica"/>
          <w:b/>
          <w:bCs/>
          <w:color w:val="000080"/>
          <w:sz w:val="20"/>
        </w:rPr>
      </w:pPr>
      <w:r>
        <w:rPr>
          <w:rFonts w:cs="Helvetica" w:ascii="Helvetica" w:hAnsi="Helvetica"/>
          <w:b/>
          <w:bCs/>
          <w:color w:val="000080"/>
          <w:sz w:val="20"/>
        </w:rPr>
        <w:t>Michael E. J. Phelps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</w:r>
      <w:r>
        <w:rPr>
          <w:rFonts w:cs="Helvetica" w:ascii="Helvetica" w:hAnsi="Helvetica"/>
          <w:i/>
          <w:iCs/>
          <w:color w:val="000080"/>
          <w:sz w:val="20"/>
        </w:rPr>
        <w:t>Chairman and Chief Executive Officer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i/>
          <w:iCs/>
          <w:color w:val="000080"/>
          <w:sz w:val="18"/>
        </w:rPr>
        <w:tab/>
      </w:r>
      <w:r>
        <w:rPr>
          <w:rFonts w:cs="Helvetica" w:ascii="Helvetica" w:hAnsi="Helvetica"/>
          <w:color w:val="000080"/>
          <w:sz w:val="20"/>
        </w:rPr>
        <w:t>Westcoast Energy, Inc.</w:t>
      </w:r>
    </w:p>
    <w:p>
      <w:pPr>
        <w:pStyle w:val="Normal"/>
        <w:tabs>
          <w:tab w:val="clear" w:pos="720"/>
          <w:tab w:val="left" w:pos="450" w:leader="none"/>
        </w:tabs>
        <w:rPr/>
      </w:pPr>
      <w:r>
        <w:rPr>
          <w:rFonts w:cs="Helvetica" w:ascii="Helvetica" w:hAnsi="Helvetica"/>
          <w:color w:val="000080"/>
          <w:sz w:val="20"/>
        </w:rPr>
        <w:tab/>
        <w:t xml:space="preserve">and </w:t>
      </w:r>
      <w:r>
        <w:rPr>
          <w:rFonts w:cs="Helvetica" w:ascii="Helvetica" w:hAnsi="Helvetica"/>
          <w:i/>
          <w:iCs/>
          <w:color w:val="000080"/>
          <w:sz w:val="20"/>
        </w:rPr>
        <w:t>First Vice Chairman</w:t>
      </w:r>
    </w:p>
    <w:p>
      <w:pPr>
        <w:pStyle w:val="Normal"/>
        <w:tabs>
          <w:tab w:val="clear" w:pos="720"/>
          <w:tab w:val="left" w:pos="450" w:leader="none"/>
        </w:tabs>
        <w:rPr>
          <w:rFonts w:ascii="Helvetica" w:hAnsi="Helvetica" w:cs="Helvetica"/>
          <w:color w:val="000080"/>
          <w:sz w:val="20"/>
        </w:rPr>
      </w:pPr>
      <w:r>
        <w:rPr>
          <w:rFonts w:cs="Helvetica" w:ascii="Helvetica" w:hAnsi="Helvetica"/>
          <w:color w:val="000080"/>
          <w:sz w:val="20"/>
        </w:rPr>
        <w:tab/>
        <w:t>Interstate Natural Gas Association of America</w:t>
      </w:r>
    </w:p>
    <w:sectPr>
      <w:type w:val="continuous"/>
      <w:pgSz w:w="12240" w:h="15840"/>
      <w:pgMar w:left="1440" w:right="1080" w:gutter="0" w:header="0" w:top="288" w:footer="0" w:bottom="302"/>
      <w:cols w:num="2" w:space="576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Century Schoolbook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0" w:end="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Helvetica" w:hAnsi="Helvetica" w:cs="Helvetica"/>
      <w:b/>
      <w:bCs/>
      <w:color w:val="FF00FF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360" w:leader="none"/>
      </w:tabs>
      <w:outlineLvl w:val="4"/>
    </w:pPr>
    <w:rPr>
      <w:rFonts w:ascii="Helvetica" w:hAnsi="Helvetica" w:cs="Helvetica"/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360" w:leader="none"/>
      </w:tabs>
      <w:ind w:hanging="0" w:start="360" w:end="0"/>
      <w:outlineLvl w:val="5"/>
    </w:pPr>
    <w:rPr>
      <w:rFonts w:ascii="Helvetica" w:hAnsi="Helvetica" w:cs="Helvetica"/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450" w:leader="none"/>
      </w:tabs>
      <w:ind w:hanging="0" w:start="450" w:end="0"/>
      <w:outlineLvl w:val="6"/>
    </w:pPr>
    <w:rPr>
      <w:rFonts w:ascii="Helvetica" w:hAnsi="Helvetica" w:cs="Helvetica"/>
      <w:i/>
      <w:iCs/>
      <w:color w:val="000080"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HLevel1">
    <w:name w:val="BHLevel1"/>
    <w:basedOn w:val="Normal"/>
    <w:next w:val="Normal"/>
    <w:qFormat/>
    <w:pPr>
      <w:spacing w:before="480" w:after="240"/>
      <w:jc w:val="center"/>
      <w:outlineLvl w:val="0"/>
    </w:pPr>
    <w:rPr>
      <w:b/>
      <w:caps/>
      <w:sz w:val="40"/>
    </w:rPr>
  </w:style>
  <w:style w:type="paragraph" w:styleId="BHLevel2">
    <w:name w:val="BHLevel2"/>
    <w:basedOn w:val="Normal"/>
    <w:next w:val="Normal"/>
    <w:qFormat/>
    <w:pPr>
      <w:spacing w:before="480" w:after="240"/>
      <w:jc w:val="center"/>
      <w:outlineLvl w:val="1"/>
    </w:pPr>
    <w:rPr>
      <w:b/>
      <w:smallCaps/>
      <w:sz w:val="36"/>
    </w:rPr>
  </w:style>
  <w:style w:type="paragraph" w:styleId="BHLevel3">
    <w:name w:val="BHLevel3"/>
    <w:basedOn w:val="Normal"/>
    <w:next w:val="Normal"/>
    <w:qFormat/>
    <w:pPr>
      <w:spacing w:before="480" w:after="240"/>
      <w:jc w:val="center"/>
      <w:outlineLvl w:val="2"/>
    </w:pPr>
    <w:rPr>
      <w:b/>
      <w:sz w:val="30"/>
    </w:rPr>
  </w:style>
  <w:style w:type="paragraph" w:styleId="BHLevel4">
    <w:name w:val="BHLevel4"/>
    <w:basedOn w:val="Normal"/>
    <w:next w:val="Normal"/>
    <w:qFormat/>
    <w:pPr>
      <w:spacing w:before="480" w:after="240"/>
      <w:outlineLvl w:val="3"/>
    </w:pPr>
    <w:rPr>
      <w:b/>
      <w:sz w:val="28"/>
    </w:rPr>
  </w:style>
  <w:style w:type="paragraph" w:styleId="BHLevel5">
    <w:name w:val="BHLevel5"/>
    <w:basedOn w:val="Normal"/>
    <w:next w:val="Normal"/>
    <w:qFormat/>
    <w:pPr>
      <w:spacing w:before="480" w:after="240"/>
      <w:outlineLvl w:val="4"/>
    </w:pPr>
    <w:rPr>
      <w:b/>
      <w:sz w:val="26"/>
      <w:u w:val="single"/>
    </w:rPr>
  </w:style>
  <w:style w:type="paragraph" w:styleId="BHLevel6">
    <w:name w:val="BHLevel6"/>
    <w:basedOn w:val="Normal"/>
    <w:next w:val="Normal"/>
    <w:qFormat/>
    <w:pPr>
      <w:spacing w:before="480" w:after="240"/>
      <w:outlineLvl w:val="5"/>
    </w:pPr>
    <w:rPr>
      <w:b/>
      <w:smallCaps/>
      <w:sz w:val="24"/>
    </w:rPr>
  </w:style>
  <w:style w:type="paragraph" w:styleId="BodyTextIndent">
    <w:name w:val="Body Text Indent"/>
    <w:basedOn w:val="Normal"/>
    <w:pPr>
      <w:ind w:hanging="0" w:start="3600" w:end="0"/>
    </w:pPr>
    <w:rPr>
      <w:u w:val="single"/>
    </w:rPr>
  </w:style>
  <w:style w:type="paragraph" w:styleId="BodyTextIndent2">
    <w:name w:val="Body Text Indent 2"/>
    <w:basedOn w:val="Normal"/>
    <w:qFormat/>
    <w:pPr>
      <w:ind w:hanging="0" w:start="5040" w:end="0"/>
    </w:pPr>
    <w:rPr>
      <w:rFonts w:ascii="Century Schoolbook" w:hAnsi="Century Schoolbook" w:cs="Century Schoolbook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2001-07-11T17:36:00Z</dcterms:created>
  <dc:creator>Marilyn A. Miller</dc:creator>
  <dc:description/>
  <dc:language>en-CA</dc:language>
  <cp:lastModifiedBy>cgrow</cp:lastModifiedBy>
  <cp:lastPrinted>2001-06-14T17:57:00Z</cp:lastPrinted>
  <dcterms:modified xsi:type="dcterms:W3CDTF">2001-07-11T17:36:00Z</dcterms:modified>
  <cp:revision>2</cp:revision>
  <dc:subject/>
  <dc:title>INGAA SECURITY ANALYSTS CONFERENCE</dc:title>
</cp:coreProperties>
</file>