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INFORMATION REQUEST SHEET: MSA/SC</w:t>
      </w:r>
    </w:p>
    <w:p>
      <w:pPr>
        <w:pStyle w:val="Normal"/>
        <w:jc w:val="center"/>
        <w:rPr>
          <w:b/>
          <w:sz w:val="28"/>
        </w:rPr>
      </w:pPr>
      <w:r>
        <w:rPr>
          <w:b/>
          <w:sz w:val="28"/>
        </w:rPr>
      </w:r>
    </w:p>
    <w:p>
      <w:pPr>
        <w:pStyle w:val="Normal"/>
        <w:rPr/>
      </w:pPr>
      <w:r>
        <w:rPr>
          <w:b/>
          <w:sz w:val="28"/>
        </w:rPr>
        <w:t xml:space="preserve">To initiate a Meter Service Agreement for Scheduling Coordinators, please fill in the information requested below and return this form and a completed Schedule 2, Schedule 3, and Schedule 5 to Roni Hamon in Contracts &amp; Compliance. </w:t>
      </w:r>
      <w:r>
        <w:rPr>
          <w:b/>
          <w:sz w:val="28"/>
          <w:u w:val="single"/>
        </w:rPr>
        <w:t>All information must be complete before an agreement can be processed</w:t>
      </w:r>
      <w:r>
        <w:rPr>
          <w:b/>
          <w:sz w:val="28"/>
        </w:rPr>
        <w:t>.</w:t>
      </w:r>
    </w:p>
    <w:p>
      <w:pPr>
        <w:pStyle w:val="Normal"/>
        <w:rPr>
          <w:b/>
          <w:sz w:val="28"/>
        </w:rPr>
      </w:pPr>
      <w:r>
        <w:rPr>
          <w:b/>
          <w:sz w:val="28"/>
        </w:rPr>
      </w:r>
    </w:p>
    <w:tbl>
      <w:tblPr>
        <w:tblW w:w="8856" w:type="dxa"/>
        <w:jc w:val="start"/>
        <w:tblInd w:w="0" w:type="dxa"/>
        <w:tblLayout w:type="fixed"/>
        <w:tblCellMar>
          <w:top w:w="0" w:type="dxa"/>
          <w:start w:w="108" w:type="dxa"/>
          <w:bottom w:w="0" w:type="dxa"/>
          <w:end w:w="108" w:type="dxa"/>
        </w:tblCellMar>
      </w:tblPr>
      <w:tblGrid>
        <w:gridCol w:w="6408"/>
        <w:gridCol w:w="2448"/>
      </w:tblGrid>
      <w:tr>
        <w:trPr/>
        <w:tc>
          <w:tcPr>
            <w:tcW w:w="640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Client Rep:</w:t>
            </w:r>
          </w:p>
        </w:tc>
        <w:tc>
          <w:tcPr>
            <w:tcW w:w="244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Ext:</w:t>
            </w:r>
          </w:p>
        </w:tc>
      </w:tr>
    </w:tbl>
    <w:p>
      <w:pPr>
        <w:pStyle w:val="Normal"/>
        <w:rPr>
          <w:b/>
          <w:sz w:val="28"/>
        </w:rPr>
      </w:pPr>
      <w:r>
        <w:rPr>
          <w:b/>
          <w:sz w:val="28"/>
        </w:rPr>
      </w:r>
    </w:p>
    <w:p>
      <w:pPr>
        <w:pStyle w:val="Normal"/>
        <w:jc w:val="center"/>
        <w:rPr>
          <w:b/>
          <w:sz w:val="28"/>
        </w:rPr>
      </w:pPr>
      <w:r>
        <w:rPr>
          <w:b/>
          <w:sz w:val="28"/>
        </w:rPr>
      </w:r>
    </w:p>
    <w:tbl>
      <w:tblPr>
        <w:tblW w:w="8856" w:type="dxa"/>
        <w:jc w:val="start"/>
        <w:tblInd w:w="0" w:type="dxa"/>
        <w:tblLayout w:type="fixed"/>
        <w:tblCellMar>
          <w:top w:w="0" w:type="dxa"/>
          <w:start w:w="108" w:type="dxa"/>
          <w:bottom w:w="0" w:type="dxa"/>
          <w:end w:w="108" w:type="dxa"/>
        </w:tblCellMar>
      </w:tblPr>
      <w:tblGrid>
        <w:gridCol w:w="3078"/>
        <w:gridCol w:w="5778"/>
      </w:tblGrid>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Full legal name</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Legal address</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(Schedule 1)</w:t>
            </w:r>
          </w:p>
          <w:p>
            <w:pPr>
              <w:pStyle w:val="Normal"/>
              <w:rPr>
                <w:sz w:val="24"/>
              </w:rPr>
            </w:pPr>
            <w:r>
              <w:rPr>
                <w:sz w:val="24"/>
              </w:rPr>
              <w:t>Meter number</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Name of the facility</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Contact details for SC metered entity representative</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 xml:space="preserve">(Schedule 6)         </w:t>
            </w:r>
          </w:p>
          <w:p>
            <w:pPr>
              <w:pStyle w:val="Normal"/>
              <w:rPr>
                <w:sz w:val="24"/>
              </w:rPr>
            </w:pPr>
            <w:r>
              <w:rPr>
                <w:sz w:val="24"/>
              </w:rPr>
              <w:t xml:space="preserve">Name of primary representative </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   </w:t>
            </w:r>
            <w:r>
              <w:rPr>
                <w:sz w:val="24"/>
              </w:rPr>
              <w:t>Title</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   </w:t>
            </w:r>
            <w:r>
              <w:rPr>
                <w:sz w:val="24"/>
              </w:rPr>
              <w:t xml:space="preserve">Address </w:t>
            </w:r>
          </w:p>
        </w:tc>
        <w:tc>
          <w:tcPr>
            <w:tcW w:w="57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(Street address is required with a P.O. Box only as additional information)</w:t>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   </w:t>
            </w:r>
            <w:r>
              <w:rPr>
                <w:sz w:val="24"/>
              </w:rPr>
              <w:t>City/State/Zip code</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   </w:t>
            </w:r>
            <w:r>
              <w:rPr>
                <w:sz w:val="24"/>
              </w:rPr>
              <w:t>Email address</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   </w:t>
            </w:r>
            <w:r>
              <w:rPr>
                <w:sz w:val="24"/>
              </w:rPr>
              <w:t xml:space="preserve">Phone </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   </w:t>
            </w:r>
            <w:r>
              <w:rPr>
                <w:sz w:val="24"/>
              </w:rPr>
              <w:t>Fax</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Name of alternative representative</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   </w:t>
            </w:r>
            <w:r>
              <w:rPr>
                <w:sz w:val="24"/>
              </w:rPr>
              <w:t>Title</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   </w:t>
            </w:r>
            <w:r>
              <w:rPr>
                <w:sz w:val="24"/>
              </w:rPr>
              <w:t>Address</w:t>
            </w:r>
          </w:p>
        </w:tc>
        <w:tc>
          <w:tcPr>
            <w:tcW w:w="57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(Street address &amp; P.O. Box if applicable)</w:t>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   </w:t>
            </w:r>
            <w:r>
              <w:rPr>
                <w:sz w:val="24"/>
              </w:rPr>
              <w:t>City/State/Zip code</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   </w:t>
            </w:r>
            <w:r>
              <w:rPr>
                <w:sz w:val="24"/>
              </w:rPr>
              <w:t>Email address</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   </w:t>
            </w:r>
            <w:r>
              <w:rPr>
                <w:sz w:val="24"/>
              </w:rPr>
              <w:t xml:space="preserve">Phone </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   </w:t>
            </w:r>
            <w:r>
              <w:rPr>
                <w:sz w:val="24"/>
              </w:rPr>
              <w:t>Fax</w:t>
            </w:r>
          </w:p>
        </w:tc>
        <w:tc>
          <w:tcPr>
            <w:tcW w:w="577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bl>
    <w:p>
      <w:pPr>
        <w:pStyle w:val="Normal"/>
        <w:rPr>
          <w:sz w:val="24"/>
        </w:rPr>
      </w:pPr>
      <w:r>
        <w:rPr>
          <w:sz w:val="24"/>
        </w:rPr>
      </w:r>
    </w:p>
    <w:p>
      <w:pPr>
        <w:pStyle w:val="Normal"/>
        <w:rPr>
          <w:b/>
          <w:sz w:val="28"/>
        </w:rPr>
      </w:pPr>
      <w:r>
        <w:rPr>
          <w:b/>
          <w:sz w:val="28"/>
        </w:rPr>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rFonts w:ascii="Arial" w:hAnsi="Arial" w:cs="Arial"/>
          <w:b/>
          <w:sz w:val="24"/>
        </w:rPr>
      </w:pPr>
      <w:r>
        <w:rPr>
          <w:rFonts w:cs="Arial" w:ascii="Arial" w:hAnsi="Arial"/>
          <w:b/>
          <w:sz w:val="24"/>
        </w:rPr>
        <w:t>SCHEDULE 2</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APPROVED LOAD PROFILE</w:t>
      </w:r>
    </w:p>
    <w:p>
      <w:pPr>
        <w:pStyle w:val="Normal"/>
        <w:jc w:val="center"/>
        <w:rPr>
          <w:rFonts w:ascii="Arial" w:hAnsi="Arial" w:cs="Arial"/>
          <w:b/>
          <w:sz w:val="24"/>
        </w:rPr>
      </w:pPr>
      <w:r>
        <w:rPr>
          <w:rFonts w:cs="Arial" w:ascii="Arial" w:hAnsi="Arial"/>
          <w:b/>
          <w:sz w:val="24"/>
        </w:rPr>
        <w:t>[Section 3.3.3]</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Attach details of each load profile used by the SC Metered Entities represented by the SC, the names of the SC Metered Entities that use each of those load profiles and the name of the Local Regulatory Authority that approved each of those load profiles.</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(Please indicate “NONE” if applicable)</w:t>
      </w:r>
      <w:r>
        <w:br w:type="page"/>
      </w:r>
    </w:p>
    <w:p>
      <w:pPr>
        <w:pStyle w:val="Normal"/>
        <w:jc w:val="center"/>
        <w:rPr>
          <w:rFonts w:ascii="Arial" w:hAnsi="Arial" w:cs="Arial"/>
          <w:b/>
          <w:sz w:val="24"/>
        </w:rPr>
      </w:pPr>
      <w:r>
        <w:rPr>
          <w:rFonts w:cs="Arial" w:ascii="Arial" w:hAnsi="Arial"/>
          <w:b/>
          <w:sz w:val="24"/>
        </w:rPr>
        <w:t>SCHEDULE 3</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EXEMPTIONS FROM METERING STANDARDS AND OTHER REQUIREMENTS</w:t>
      </w:r>
    </w:p>
    <w:p>
      <w:pPr>
        <w:pStyle w:val="Normal"/>
        <w:jc w:val="center"/>
        <w:rPr>
          <w:rFonts w:ascii="Arial" w:hAnsi="Arial" w:cs="Arial"/>
          <w:b/>
          <w:sz w:val="24"/>
        </w:rPr>
      </w:pPr>
      <w:r>
        <w:rPr>
          <w:rFonts w:cs="Arial" w:ascii="Arial" w:hAnsi="Arial"/>
          <w:b/>
          <w:sz w:val="24"/>
        </w:rPr>
        <w:t>[Section 3.4.1]</w:t>
      </w:r>
    </w:p>
    <w:p>
      <w:pPr>
        <w:pStyle w:val="Normal"/>
        <w:rPr>
          <w:rFonts w:ascii="Arial" w:hAnsi="Arial" w:cs="Arial"/>
          <w:b/>
          <w:sz w:val="24"/>
        </w:rPr>
      </w:pPr>
      <w:r>
        <w:rPr>
          <w:rFonts w:cs="Arial" w:ascii="Arial" w:hAnsi="Arial"/>
          <w:b/>
          <w:sz w:val="24"/>
        </w:rPr>
      </w:r>
    </w:p>
    <w:p>
      <w:pPr>
        <w:pStyle w:val="Normal"/>
        <w:rPr>
          <w:rFonts w:ascii="Arial" w:hAnsi="Arial" w:cs="Arial"/>
        </w:rPr>
      </w:pPr>
      <w:r>
        <w:rPr>
          <w:rFonts w:cs="Arial" w:ascii="Arial" w:hAnsi="Arial"/>
        </w:rPr>
      </w:r>
    </w:p>
    <w:p>
      <w:pPr>
        <w:pStyle w:val="Normal"/>
        <w:rPr>
          <w:rFonts w:ascii="Arial" w:hAnsi="Arial" w:cs="Arial"/>
          <w:sz w:val="24"/>
          <w:u w:val="single"/>
        </w:rPr>
      </w:pPr>
      <w:r>
        <w:rPr>
          <w:rFonts w:cs="Arial" w:ascii="Arial" w:hAnsi="Arial"/>
          <w:sz w:val="24"/>
          <w:u w:val="single"/>
        </w:rPr>
        <w:t>Exemption</w:t>
      </w:r>
    </w:p>
    <w:p>
      <w:pPr>
        <w:pStyle w:val="Normal"/>
        <w:rPr>
          <w:rFonts w:ascii="Arial" w:hAnsi="Arial" w:cs="Arial"/>
          <w:sz w:val="24"/>
          <w:u w:val="single"/>
        </w:rPr>
      </w:pPr>
      <w:r>
        <w:rPr>
          <w:rFonts w:cs="Arial" w:ascii="Arial" w:hAnsi="Arial"/>
          <w:sz w:val="24"/>
          <w:u w:val="single"/>
        </w:rPr>
      </w:r>
    </w:p>
    <w:p>
      <w:pPr>
        <w:pStyle w:val="Normal"/>
        <w:rPr>
          <w:rFonts w:ascii="Arial" w:hAnsi="Arial" w:cs="Arial"/>
          <w:sz w:val="24"/>
        </w:rPr>
      </w:pPr>
      <w:r>
        <w:rPr>
          <w:rFonts w:cs="Arial" w:ascii="Arial" w:hAnsi="Arial"/>
          <w:sz w:val="24"/>
        </w:rPr>
        <w:t>Attach variation with an explanation.</w:t>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(Please indicate “NONE” if applicable)</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sz w:val="24"/>
        </w:rPr>
        <w:t>Name of the relevant Local Regulatory Authority which sets security and validation standards for the SC Metered Entity.</w:t>
      </w:r>
    </w:p>
    <w:p>
      <w:pPr>
        <w:pStyle w:val="Normal"/>
        <w:rPr>
          <w:rFonts w:ascii="Arial" w:hAnsi="Arial" w:cs="Arial"/>
          <w:b/>
          <w:sz w:val="24"/>
        </w:rPr>
      </w:pPr>
      <w:r>
        <w:rPr>
          <w:rFonts w:cs="Arial" w:ascii="Arial" w:hAnsi="Arial"/>
          <w:b/>
          <w:sz w:val="24"/>
        </w:rPr>
      </w:r>
    </w:p>
    <w:p>
      <w:pPr>
        <w:pStyle w:val="Normal"/>
        <w:jc w:val="center"/>
        <w:rPr>
          <w:rFonts w:ascii="Arial" w:hAnsi="Arial" w:cs="Arial"/>
          <w:sz w:val="24"/>
        </w:rPr>
      </w:pPr>
      <w:r>
        <w:rPr>
          <w:rFonts w:cs="Arial" w:ascii="Arial" w:hAnsi="Arial"/>
          <w:b/>
          <w:sz w:val="24"/>
        </w:rPr>
        <w:t>(Please indicate “NONE” if applicable)</w:t>
      </w:r>
    </w:p>
    <w:p>
      <w:pPr>
        <w:pStyle w:val="Normal"/>
        <w:rPr>
          <w:rFonts w:ascii="Arial" w:hAnsi="Arial" w:cs="Arial"/>
          <w:sz w:val="24"/>
        </w:rPr>
      </w:pPr>
      <w:r>
        <w:rPr>
          <w:rFonts w:cs="Arial" w:ascii="Arial" w:hAnsi="Arial"/>
          <w:sz w:val="24"/>
        </w:rPr>
      </w:r>
    </w:p>
    <w:p>
      <w:pPr>
        <w:pStyle w:val="Normal"/>
        <w:rPr>
          <w:rFonts w:ascii="Arial" w:hAnsi="Arial" w:cs="Arial"/>
          <w:sz w:val="24"/>
          <w:u w:val="single"/>
        </w:rPr>
      </w:pPr>
      <w:r>
        <w:rPr>
          <w:rFonts w:cs="Arial" w:ascii="Arial" w:hAnsi="Arial"/>
          <w:sz w:val="24"/>
          <w:u w:val="single"/>
        </w:rPr>
        <w:t>Other Exemptions</w:t>
      </w:r>
    </w:p>
    <w:p>
      <w:pPr>
        <w:pStyle w:val="Normal"/>
        <w:rPr>
          <w:rFonts w:ascii="Arial" w:hAnsi="Arial" w:cs="Arial"/>
          <w:sz w:val="24"/>
          <w:u w:val="single"/>
        </w:rPr>
      </w:pPr>
      <w:r>
        <w:rPr>
          <w:rFonts w:cs="Arial" w:ascii="Arial" w:hAnsi="Arial"/>
          <w:sz w:val="24"/>
          <w:u w:val="single"/>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b/>
          <w:sz w:val="24"/>
        </w:rPr>
        <w:t>(Please indicate “NONE” if applicable)</w:t>
      </w:r>
      <w:r>
        <w:br w:type="page"/>
      </w:r>
    </w:p>
    <w:p>
      <w:pPr>
        <w:pStyle w:val="Normal"/>
        <w:jc w:val="center"/>
        <w:rPr>
          <w:rFonts w:ascii="Arial" w:hAnsi="Arial" w:cs="Arial"/>
        </w:rPr>
      </w:pPr>
      <w:r>
        <w:rPr>
          <w:rFonts w:cs="Arial" w:ascii="Arial" w:hAnsi="Arial"/>
        </w:rPr>
      </w:r>
    </w:p>
    <w:p>
      <w:pPr>
        <w:pStyle w:val="Normal"/>
        <w:jc w:val="center"/>
        <w:rPr>
          <w:rFonts w:ascii="Arial" w:hAnsi="Arial" w:cs="Arial"/>
          <w:b/>
          <w:sz w:val="24"/>
        </w:rPr>
      </w:pPr>
      <w:r>
        <w:rPr>
          <w:rFonts w:cs="Arial" w:ascii="Arial" w:hAnsi="Arial"/>
          <w:b/>
          <w:sz w:val="24"/>
        </w:rPr>
        <w:t>SCHEDULE 5</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ACCESS TO METER DATA</w:t>
      </w:r>
    </w:p>
    <w:p>
      <w:pPr>
        <w:pStyle w:val="Normal"/>
        <w:jc w:val="center"/>
        <w:rPr>
          <w:rFonts w:ascii="Arial" w:hAnsi="Arial" w:cs="Arial"/>
          <w:b/>
          <w:sz w:val="24"/>
        </w:rPr>
      </w:pPr>
      <w:r>
        <w:rPr>
          <w:rFonts w:cs="Arial" w:ascii="Arial" w:hAnsi="Arial"/>
          <w:b/>
          <w:sz w:val="24"/>
        </w:rPr>
        <w:t>[Section 5.1]</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List the third parties authorized by each SC Metered Entity represented by the SC to access that SC Metered Entities’ Settlement Quality Meter Data.</w:t>
      </w:r>
    </w:p>
    <w:p>
      <w:pPr>
        <w:pStyle w:val="Normal"/>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b/>
          <w:sz w:val="24"/>
        </w:rPr>
        <w:t>(Please indicate “NONE” if applicable)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[Note: authorized users will not be able to access MDAS until software capability is available.]</w:t>
      </w:r>
    </w:p>
    <w:p>
      <w:pPr>
        <w:pStyle w:val="Normal"/>
        <w:numPr>
          <w:ilvl w:val="0"/>
          <w:numId w:val="0"/>
        </w:numPr>
        <w:jc w:val="center"/>
        <w:outlineLvl w:val="0"/>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1999-01-27T21:00:00Z</dcterms:created>
  <dc:creator>RHamon</dc:creator>
  <dc:description/>
  <dc:language>en-CA</dc:language>
  <cp:lastModifiedBy>RHamon</cp:lastModifiedBy>
  <cp:lastPrinted>1999-01-27T17:17:00Z</cp:lastPrinted>
  <dcterms:modified xsi:type="dcterms:W3CDTF">2000-03-03T19:03:00Z</dcterms:modified>
  <cp:revision>12</cp:revision>
  <dc:subject/>
  <dc:title>INFORMATION REQUEST SHEET:   PGA</dc:title>
</cp:coreProperties>
</file>