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b w:val="false"/>
          <w:bCs w:val="false"/>
          <w:sz w:val="18"/>
        </w:rPr>
      </w:pPr>
      <w:r>
        <w:rPr>
          <w:b w:val="false"/>
          <w:bCs w:val="false"/>
          <w:sz w:val="18"/>
        </w:rPr>
        <w:t>8-15-01</w:t>
      </w:r>
    </w:p>
    <w:p>
      <w:pPr>
        <w:pStyle w:val="Heading1"/>
        <w:ind w:hanging="0" w:start="0"/>
        <w:rPr>
          <w:b w:val="false"/>
          <w:bCs w:val="false"/>
          <w:sz w:val="18"/>
        </w:rPr>
      </w:pPr>
      <w:r>
        <w:rPr>
          <w:b w:val="false"/>
          <w:bCs w:val="false"/>
          <w:sz w:val="18"/>
        </w:rPr>
      </w:r>
    </w:p>
    <w:p>
      <w:pPr>
        <w:pStyle w:val="Heading1"/>
        <w:ind w:hanging="0" w:start="0"/>
        <w:rPr/>
      </w:pPr>
      <w:r>
        <w:rPr/>
        <w:t xml:space="preserve">ICE – Custom Deals   </w:t>
      </w:r>
    </w:p>
    <w:p>
      <w:pPr>
        <w:pStyle w:val="Heading2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>Reporting Date – 8-14-01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tbl>
      <w:tblPr>
        <w:tblW w:w="10500" w:type="dxa"/>
        <w:jc w:val="start"/>
        <w:tblInd w:w="-1063" w:type="dxa"/>
        <w:tblLayout w:type="fixed"/>
        <w:tblCellMar>
          <w:top w:w="17" w:type="dxa"/>
          <w:start w:w="17" w:type="dxa"/>
          <w:bottom w:w="0" w:type="dxa"/>
          <w:end w:w="17" w:type="dxa"/>
        </w:tblCellMar>
      </w:tblPr>
      <w:tblGrid>
        <w:gridCol w:w="4800"/>
        <w:gridCol w:w="960"/>
        <w:gridCol w:w="2020"/>
        <w:gridCol w:w="1420"/>
        <w:gridCol w:w="1300"/>
      </w:tblGrid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16"/>
              </w:rPr>
              <w:t>     </w:t>
            </w:r>
            <w:r>
              <w:rPr>
                <w:rFonts w:cs="Arial" w:ascii="Arial" w:hAnsi="Arial"/>
                <w:b/>
                <w:bCs/>
                <w:color w:val="000000"/>
                <w:sz w:val="20"/>
                <w:szCs w:val="16"/>
              </w:rPr>
              <w:t>Description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16"/>
              </w:rPr>
              <w:t>Strip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16"/>
              </w:rPr>
              <w:t>Last Price Date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16"/>
              </w:rPr>
              <w:t>Volume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b/>
                <w:bCs/>
                <w:color w:val="000000"/>
                <w:sz w:val="20"/>
                <w:szCs w:val="16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0"/>
                <w:szCs w:val="16"/>
              </w:rPr>
              <w:t>UOM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FP - PG&amp;E-Citygate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15:31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160,000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ANR-SW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20:39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8,560,000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TCO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18:53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122,100,000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CNG-SP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12:55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10,700,000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NGPL-Mid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20:40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37,680,000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NGPL-Nicor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19:48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7,300,000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NGPL-TxOk East-GC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20:03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21,900,000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Panhandle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20:40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8,560,000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TETCO ELA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20:41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40,150,000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TETCO-STX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19:24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18,250,000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  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NG Firm Phys, ID, GDD - TETCO WLA - Custom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Custom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Aug-14-01 19:23 GMT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14,600,000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MMBtus</w:t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snapToGrid w:val="false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eastAsia="Arial Unicode MS" w:cs="Arial" w:ascii="Arial" w:hAnsi="Arial"/>
                <w:color w:val="000000"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480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  <w:r>
              <w:rPr>
                <w:rFonts w:cs="Arial" w:ascii="Arial" w:hAnsi="Arial"/>
                <w:color w:val="000000"/>
                <w:sz w:val="16"/>
                <w:szCs w:val="16"/>
              </w:rPr>
              <w:t>Total Volume</w:t>
            </w:r>
          </w:p>
        </w:tc>
        <w:tc>
          <w:tcPr>
            <w:tcW w:w="960" w:type="dxa"/>
            <w:tcBorders/>
            <w:shd w:fill="FFFFFF" w:val="clear"/>
          </w:tcPr>
          <w:p>
            <w:pPr>
              <w:pStyle w:val="Normal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289,960,000</w:t>
            </w:r>
          </w:p>
        </w:tc>
        <w:tc>
          <w:tcPr>
            <w:tcW w:w="1300" w:type="dxa"/>
            <w:tcBorders/>
            <w:shd w:fill="FFFFFF" w:val="clear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  <w:sz w:val="16"/>
                <w:szCs w:val="16"/>
              </w:rPr>
            </w:pPr>
            <w:r>
              <w:rPr>
                <w:rFonts w:cs="Arial" w:ascii="Arial" w:hAnsi="Arial"/>
                <w:color w:val="000000"/>
                <w:sz w:val="16"/>
                <w:szCs w:val="16"/>
              </w:rPr>
              <w:t> 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2001-08-15T11:31:00Z</dcterms:created>
  <dc:creator>Laura Levy</dc:creator>
  <dc:description/>
  <dc:language>en-CA</dc:language>
  <cp:lastModifiedBy>Laura Levy</cp:lastModifiedBy>
  <dcterms:modified xsi:type="dcterms:W3CDTF">2001-08-15T11:35:00Z</dcterms:modified>
  <cp:revision>1</cp:revision>
  <dc:subject/>
  <dc:title>8-15-01</dc:title>
</cp:coreProperties>
</file>