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or notice, but having made a reasonable attempt, market conditions permitting, to provide you with notice, 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 as determined by Bear Stearns, in its reasonable judgment,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reasonable 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or to reduce any risk to us of loss or delay.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incurred, including any damage, loss, cost and expense that (x) is incurred to put it in the same economic position as it would have been in had a Default not occurred, including any reasonable attorney’s fees, interest, damage,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Bear Stearns’ then-prevailing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 provided, however, that you shall not be liable for any Costs directly and primarily arising out of or in connection with Bear Stearns’ gross negligence, willful misconduct or bad faith.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twenty (20)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Clearance Accounts; Clearing Activities</w:t>
      </w:r>
      <w:r>
        <w:rPr>
          <w:rFonts w:cs="Times New Roman" w:ascii="Times New Roman" w:hAnsi="Times New Roman"/>
          <w:spacing w:val="-2"/>
        </w:rPr>
        <w:t xml:space="preserve"> If any of your account(s) is carried by any Bear Stearns entity as clearing agent for your broker, unless such Bear Stearns entity receives from you prior written notice to the contrary, we may accept from such other broker, without any inquiry or investigation: (a) orders for the purchase or sale of securities and other property in your account(s) on margin or otherwise and (b) any other instructions concerning your account(s) or the property therein. You understand and agree that Bear Stearns shall have no responsibility or liability to you for any acts or omissions of such broker, its officers, employees or agents.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may restrict or prohibit trading of securities or other property in any of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 thirty (30) days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24.</w:t>
      </w:r>
      <w:r>
        <w:rPr>
          <w:rFonts w:cs="Times New Roman" w:ascii="Times New Roman" w:hAnsi="Times New Roman"/>
          <w:spacing w:val="-2"/>
        </w:rPr>
        <w:tab/>
      </w:r>
      <w:r>
        <w:rPr>
          <w:b/>
          <w:spacing w:val="-2"/>
        </w:rPr>
        <w:t>Arbitration; Consent to Jurisdiction.</w:t>
      </w:r>
      <w:r>
        <w:rPr>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rPr>
          <w:b/>
          <w:spacing w:val="-2"/>
        </w:rPr>
      </w:pPr>
      <w:r>
        <w:rPr>
          <w:b/>
          <w:spacing w:val="-2"/>
        </w:rPr>
        <w:t xml:space="preserve">(a) </w:t>
      </w:r>
    </w:p>
    <w:p>
      <w:pPr>
        <w:pStyle w:val="Normal"/>
        <w:rPr/>
      </w:pPr>
      <w:r>
        <w:rPr>
          <w:b/>
          <w:spacing w:val="-2"/>
        </w:rPr>
        <w:tab/>
      </w:r>
      <w:r>
        <w:rPr>
          <w:b/>
        </w:rPr>
        <w:t>(i) ARBITRATION IS FINAL AND BINDING ON THE PARTIES.</w:t>
      </w:r>
    </w:p>
    <w:p>
      <w:pPr>
        <w:pStyle w:val="Normal"/>
        <w:rPr>
          <w:b/>
        </w:rPr>
      </w:pPr>
      <w:r>
        <w:rPr>
          <w:b/>
        </w:rPr>
        <w:tab/>
        <w:t xml:space="preserve">(ii) THE PARTIES ARE WAIVING THEIR RIGHT TO SEEK REMEDIES IN COURT, INCLUDING THE RIGHT TO JURY TRIAL.  </w:t>
      </w:r>
    </w:p>
    <w:p>
      <w:pPr>
        <w:pStyle w:val="Normal"/>
        <w:rPr>
          <w:b/>
        </w:rPr>
      </w:pPr>
      <w:r>
        <w:rPr>
          <w:b/>
        </w:rPr>
        <w:tab/>
        <w:t xml:space="preserve">(iii) PRE-ARBITRATION DISCOVERY IS GENERALLY MORE LIMITED THAN AND DIFFERENT FROM COURT PROCEEDINGS.  </w:t>
      </w:r>
    </w:p>
    <w:p>
      <w:pPr>
        <w:pStyle w:val="Normal"/>
        <w:rPr>
          <w:b/>
        </w:rPr>
      </w:pPr>
      <w:r>
        <w:rPr>
          <w:b/>
        </w:rPr>
        <w:tab/>
        <w:t xml:space="preserve">(iv) THE ARBITRATORS' AWARD IS NOT REQUIRED TO INCLUDE FACTUAL FINDINGS </w:t>
        <w:tab/>
        <w:t xml:space="preserve">OR LEGAL REASONING AND ANY PARTY'S RIGHT TO APPEAL OR TO SEEK MODIFICATION OF RULINGS BY THE ARBITRATORS IS STRICTLY LIMITED.  </w:t>
      </w:r>
    </w:p>
    <w:p>
      <w:pPr>
        <w:pStyle w:val="Normal"/>
        <w:rPr>
          <w:b/>
        </w:rPr>
      </w:pPr>
      <w:r>
        <w:rPr>
          <w:b/>
        </w:rPr>
        <w:tab/>
        <w:t>(v) THE PANEL OF ARBITRATORS WILL TYPICALLY INCLUDE A MINORITY OF ARBITRATORS WHO WERE OR ARE AFFILIATED WITH THE SECURITIES INDUSTRY.</w:t>
      </w:r>
    </w:p>
    <w:p>
      <w:pPr>
        <w:pStyle w:val="Normal"/>
        <w:rPr>
          <w:b/>
        </w:rPr>
      </w:pPr>
      <w:r>
        <w:rPr>
          <w:b/>
        </w:rPr>
        <w:tab/>
      </w:r>
    </w:p>
    <w:p>
      <w:pPr>
        <w:pStyle w:val="Normal"/>
        <w:rPr>
          <w:b/>
        </w:rPr>
      </w:pPr>
      <w:r>
        <w:rPr>
          <w:b/>
        </w:rPr>
      </w:r>
    </w:p>
    <w:p>
      <w:pPr>
        <w:pStyle w:val="Normal"/>
        <w:jc w:val="both"/>
        <w:rPr>
          <w:b/>
        </w:rPr>
      </w:pPr>
      <w:r>
        <w:rPr>
          <w:b/>
        </w:rPr>
        <w:t>BY SIGNING THIS AGREEMENT, YOU AND BEAR STEARNS AGREE THAT CONTROVERSIES ARISING UNDER OR RELATING TO AN ACTIVITY OR THIS AGREEMENT BETWEEN YOU AND BEAR STEARNS, ITS PREDECESSORS, AND ANY OF THEIR RESPECTIVE SUCCESSORS, ASSIGNS, AND ANY OF THEIR DIRECTORS, EMPLOYEES, OR ANY CONTROL PERSONS AND ANY OF THEIR AGENTS, WHETHER ARISING PRIOR TO, ON, OR SUBSEQUENT TO THE DATE HEREOF, SHALL BE DETERMINED BY BINDING ARBITRATION.  ANY ARBITRATION UNDER THIS AGREEMENT SHALL BE HELD ONLY AT THE FACILITIES OF, BEFORE AN ARBITRATION PANEL APPOINTED BY, AND PURSUANT TO THE RULES OF THE NEW YORK STOCK EXCHANGE, INC., THE AMERICAN STOCK EXCHANGE, INC., OR THE NATIONAL ASSOCIATION OF SECURITIES DEALERS, INC.   YOU MAY ELECT ONE OF THE FOREGOING FORUMS FOR ARBITRATION, BUT IF YOU FAIL TO MAKE SUCH ELECTION BY REGISTERED MAIL OR TELEGRAM ADDRESSED TO BEAR, STEARNS SECURITIES CORP., 245 PARK AVENUE, NEW YORK, NEW YORK 10167, ATTENTION: CHIEF LEGAL OFFICER (OR ANY OTHER ADDRESS OF WHICH YOU ARE ADVISED IN WRITING), BEFORE THE EXPIRATION OF TEN DAYS AFTER RECEIPT OF A WRITTEN REQUEST FROM BEAR STEARNS TO MAKE SUCH ELECTION, THEN BEAR STEARNS MAY MAKE SUCH ELECTION.  THE AWARD OF THE ARBITRATORS, OR OF THE MAJORITY OF THEM, SHALL BE FINAL, AND JUDGMENT UPON THE AWARD RENDERED MAY BE ENTERED IN ANY COURT, STATE OR FEDERAL, HAVING JURISDICTION.</w:t>
      </w:r>
    </w:p>
    <w:p>
      <w:pPr>
        <w:pStyle w:val="Normal"/>
        <w:jc w:val="both"/>
        <w:rPr>
          <w:b/>
        </w:rPr>
      </w:pPr>
      <w:r>
        <w:rPr>
          <w:b/>
        </w:rPr>
        <w:tab/>
      </w:r>
    </w:p>
    <w:p>
      <w:pPr>
        <w:pStyle w:val="Normal"/>
        <w:jc w:val="both"/>
        <w:rPr>
          <w:b/>
        </w:rPr>
      </w:pPr>
      <w:r>
        <w:rPr>
          <w:b/>
        </w:rPr>
        <w:t>NO PERSON SHALL BRING A PUTATIVE OR CERTIFIED CLASS ACTION TO ARBITRATION, NOR SEEK TO ENFORCE ANY PRE-DISPUTE ARBITRATION AGREEMENT AGAINST ANY PERSON WHO HAS INITIATED IN COURT A PUTATIVE CLASS ACTION; WHO IS A MEMBER OF A PUTATIVE CLASS WHO HAS NOT OPTED OUT OF THE CLASS WITH RESPECT TO ANY CLAIMS ENCOMPASSED BY THE PUTATIVE CLASS ACTION UNTIL:</w:t>
      </w:r>
    </w:p>
    <w:p>
      <w:pPr>
        <w:pStyle w:val="Normal"/>
        <w:jc w:val="both"/>
        <w:rPr>
          <w:b/>
        </w:rPr>
      </w:pPr>
      <w:r>
        <w:rPr>
          <w:b/>
        </w:rPr>
      </w:r>
    </w:p>
    <w:p>
      <w:pPr>
        <w:pStyle w:val="Normal"/>
        <w:jc w:val="both"/>
        <w:rPr>
          <w:b/>
        </w:rPr>
      </w:pPr>
      <w:r>
        <w:rPr>
          <w:b/>
        </w:rPr>
        <w:tab/>
        <w:t>(x)</w:t>
        <w:tab/>
        <w:t>THE CLASS CERTIFICATION IS DENIED;</w:t>
      </w:r>
    </w:p>
    <w:p>
      <w:pPr>
        <w:pStyle w:val="Normal"/>
        <w:jc w:val="both"/>
        <w:rPr>
          <w:b/>
        </w:rPr>
      </w:pPr>
      <w:r>
        <w:rPr>
          <w:b/>
        </w:rPr>
        <w:tab/>
        <w:t xml:space="preserve">(y) </w:t>
        <w:tab/>
        <w:t>THE CLASS IS DECERTIFIED; OR</w:t>
      </w:r>
    </w:p>
    <w:p>
      <w:pPr>
        <w:pStyle w:val="Normal"/>
        <w:jc w:val="both"/>
        <w:rPr>
          <w:b/>
        </w:rPr>
      </w:pPr>
      <w:r>
        <w:rPr>
          <w:b/>
        </w:rPr>
        <w:tab/>
        <w:t>(z)</w:t>
        <w:tab/>
        <w:t>THE CUSTOMER IS EXCLUDED FROM THE CLASS BY THE COURT.</w:t>
      </w:r>
    </w:p>
    <w:p>
      <w:pPr>
        <w:pStyle w:val="Normal"/>
        <w:jc w:val="both"/>
        <w:rPr>
          <w:b/>
        </w:rPr>
      </w:pPr>
      <w:r>
        <w:rPr>
          <w:b/>
        </w:rPr>
      </w:r>
    </w:p>
    <w:p>
      <w:pPr>
        <w:pStyle w:val="Normal"/>
        <w:jc w:val="both"/>
        <w:rPr>
          <w:b/>
        </w:rPr>
      </w:pPr>
      <w:r>
        <w:rPr>
          <w:b/>
        </w:rPr>
        <w:t>SUCH FORBEARANCE TO ENFORCE AN AGREEMENT TO ARBITRATE SHALL NOT CONSTITUTE A WAIVER OF ANY RIGHTS UNDER THIS AGREEMENT EXCEPT TO THE EXTENT STATED HEREIN.</w:t>
      </w:r>
    </w:p>
    <w:p>
      <w:pPr>
        <w:pStyle w:val="Normal"/>
        <w:jc w:val="both"/>
        <w:rPr>
          <w:b/>
        </w:rPr>
      </w:pPr>
      <w:r>
        <w:rPr>
          <w:b/>
        </w:rPr>
      </w:r>
    </w:p>
    <w:p>
      <w:pPr>
        <w:pStyle w:val="Normal"/>
        <w:jc w:val="both"/>
        <w:rPr/>
      </w:pPr>
      <w:r>
        <w:rPr/>
      </w:r>
    </w:p>
    <w:p>
      <w:pPr>
        <w:pStyle w:val="Normal"/>
        <w:jc w:val="both"/>
        <w:rPr/>
      </w:pPr>
      <w:r>
        <w:rPr/>
        <w:t>(b) Notwithstanding the provisions of subparagraph (a) above, either party may seek, in the U.S. District Court for the Southern District of New York or the Supreme Court of the State of New York for the County of New York, any such temporary or provisional relief or remedy ("provisional remedy") provided for by the laws of the U.S. or the laws of the State of New York as would be available in an action based upon such dispute or controversy in the absence of an agreement to arbitrate.  The parties acknowledge and agree that it is their intention to have any such application for a provisional remedy decided by the Court to which it is made and that such application shall not be referred to or settled by arbitration.  No such application for a provisional remedy, nor any act or conduct by either party in furtherance of or in opposition to such application, shall constitute a relinquishment or waiver of any right to have the underlying dispute or controversy with respect to which such application is made settled by arbitration in accordance with subparagraph (a) above.</w:t>
      </w:r>
    </w:p>
    <w:p>
      <w:pPr>
        <w:pStyle w:val="Normal"/>
        <w:jc w:val="both"/>
        <w:rPr/>
      </w:pPr>
      <w:r>
        <w:rPr/>
      </w:r>
    </w:p>
    <w:p>
      <w:pPr>
        <w:pStyle w:val="BodyText"/>
        <w:tabs>
          <w:tab w:val="clear" w:pos="0"/>
          <w:tab w:val="clear" w:pos="301"/>
          <w:tab w:val="clear" w:pos="1021"/>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418" w:leader="none"/>
        </w:tabs>
        <w:suppressAutoHyphens w:val="false"/>
        <w:spacing w:lineRule="auto" w:line="240"/>
        <w:rPr>
          <w:spacing w:val="0"/>
        </w:rPr>
      </w:pPr>
      <w:r>
        <w:rPr>
          <w:spacing w:val="0"/>
        </w:rPr>
        <w:t>(c) With respect to any application for a provisional remedy and any application for judgment on an arbitration award, each party irrevocably (i) submits to the jurisdiction of the U. S. District Court for the Southern District of New York or the Supreme Court of the State of New York for the County of New York,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 and (iii) consents to service of process by certified mail, return receipt requested, to the address provided for herein.</w:t>
      </w:r>
    </w:p>
    <w:p>
      <w:pPr>
        <w:pStyle w:val="Normal"/>
        <w:jc w:val="both"/>
        <w:rPr>
          <w:spacing w:val="0"/>
        </w:rPr>
      </w:pPr>
      <w:r>
        <w:rPr>
          <w:spacing w:val="0"/>
        </w:rPr>
      </w:r>
    </w:p>
    <w:p>
      <w:pPr>
        <w:pStyle w:val="Normal"/>
        <w:jc w:val="both"/>
        <w:rPr/>
      </w:pPr>
      <w:r>
        <w:rPr/>
        <w:t xml:space="preserve">(d) You hereby irrevocably designate and appoint the individual or entity listed below as your authorized agent to receive service of process on your behalf in connection with any legal matters or actions or proceedings based upon, arising out of or relating in any way to any Activity or this Agreement.  If for any reason said agent is unable to act as such, you will promptly notify Bear Stearns and within 30 days appoint an authorized agent acceptable to Bear Stearns.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 w:ascii="Times New Roman" w:hAnsi="Times New Roman"/>
          <w:spacing w:val="-2"/>
          <w:vertAlign w:val="superscript"/>
        </w:rPr>
        <w:t>th</w:t>
      </w:r>
      <w:r>
        <w:rPr>
          <w:rFonts w:cs="Times New Roman" w:ascii="Times New Roman" w:hAnsi="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 w:hAnsi="Times New Roman" w:cs="Times New Roman"/>
          <w:caps/>
        </w:rPr>
      </w:pPr>
      <w:r>
        <w:rPr>
          <w:rFonts w:cs="Times New Roman" w:ascii="Times New Roman" w:hAnsi="Times New Roman"/>
          <w:caps/>
        </w:rPr>
        <w:t xml:space="preserve">1.  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2. THIS AGREEMENT CONTAINS A PRE-DISPUTE ARBITRATION CLAUSE AT PARAGRAPH 24.</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b/>
        </w:rPr>
        <w:t>ENRON NORTH AMERICA CORP.</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Times New Roman"/>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Title: </w:t>
            <w:tab/>
            <w:t>Enron North America Corp.</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2001-02-13T18:27:00Z</dcterms:created>
  <dc:creator>EW/LN/CB</dc:creator>
  <dc:description/>
  <cp:keywords>Ethan</cp:keywords>
  <dc:language>en-CA</dc:language>
  <cp:lastModifiedBy>Anna Meytina</cp:lastModifiedBy>
  <cp:lastPrinted>2001-02-13T13:35:00Z</cp:lastPrinted>
  <dcterms:modified xsi:type="dcterms:W3CDTF">2001-02-13T18:27:00Z</dcterms:modified>
  <cp:revision>2</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