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HUNTCO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Internal Q&amp;A</w:t>
      </w:r>
    </w:p>
    <w:p>
      <w:pPr>
        <w:pStyle w:val="Heading1"/>
        <w:ind w:hanging="0" w:start="0"/>
        <w:rPr/>
      </w:pPr>
      <w:r>
        <w:rPr/>
        <w:t>Confidential – Not for Distribution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1. Describe the Transaction.</w:t>
      </w:r>
    </w:p>
    <w:p>
      <w:pPr>
        <w:pStyle w:val="Normal"/>
        <w:rPr/>
      </w:pPr>
      <w:r>
        <w:rPr/>
        <w:t xml:space="preserve">    </w:t>
      </w:r>
      <w:r>
        <w:rPr/>
        <w:t>Enron has entered into a 15-year contract to provide inventory price risk</w:t>
      </w:r>
    </w:p>
    <w:p>
      <w:pPr>
        <w:pStyle w:val="Normal"/>
        <w:rPr/>
      </w:pPr>
      <w:r>
        <w:rPr/>
        <w:t xml:space="preserve">    </w:t>
      </w:r>
      <w:r>
        <w:rPr/>
        <w:t>management services to Huntco and to eventually provide more than 600,000 tons per</w:t>
      </w:r>
    </w:p>
    <w:p>
      <w:pPr>
        <w:pStyle w:val="Normal"/>
        <w:rPr/>
      </w:pPr>
      <w:r>
        <w:rPr/>
        <w:t xml:space="preserve">    </w:t>
      </w:r>
      <w:r>
        <w:rPr/>
        <w:t>year of hot-rolled, cold-rolled and galvanized steel products. In addition, Enron and</w:t>
      </w:r>
    </w:p>
    <w:p>
      <w:pPr>
        <w:pStyle w:val="Normal"/>
        <w:rPr/>
      </w:pPr>
      <w:r>
        <w:rPr/>
        <w:t xml:space="preserve">    </w:t>
      </w:r>
      <w:r>
        <w:rPr/>
        <w:t>Huntco have signed a definitive agreement in which Enron will acquire Huntco Steel’s</w:t>
      </w:r>
    </w:p>
    <w:p>
      <w:pPr>
        <w:pStyle w:val="Normal"/>
        <w:rPr/>
      </w:pPr>
      <w:r>
        <w:rPr/>
        <w:t xml:space="preserve">    </w:t>
      </w:r>
      <w:r>
        <w:rPr/>
        <w:t>cold rolling and certain coil pickling operations in Blytheville, Arkansas.</w:t>
      </w:r>
    </w:p>
    <w:p>
      <w:pPr>
        <w:pStyle w:val="Normal"/>
        <w:rPr/>
      </w:pPr>
      <w:r>
        <w:rPr/>
        <w:t xml:space="preserve">    </w:t>
      </w:r>
      <w:r>
        <w:rPr/>
        <w:t>This will take place in two Phases: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  <w:t>Summary of Phase 1: (18 months)</w:t>
      </w:r>
    </w:p>
    <w:p>
      <w:pPr>
        <w:pStyle w:val="BodyText2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 xml:space="preserve">Though Huntco will continue to procure steel as usual from its suppliers during Phase   </w:t>
      </w:r>
    </w:p>
    <w:p>
      <w:pPr>
        <w:pStyle w:val="BodyText2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One of the transaction, Enron will take an ownership position in the inventory, which</w:t>
      </w:r>
    </w:p>
    <w:p>
      <w:pPr>
        <w:pStyle w:val="BodyText2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will allow it to keep the inventory at market prices.  When Huntco buys supply from</w:t>
      </w:r>
    </w:p>
    <w:p>
      <w:pPr>
        <w:pStyle w:val="BodyText2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 xml:space="preserve">Enron, Huntco will be buying the steel at market-based prices. 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  <w:t xml:space="preserve">Summary of Phase 2: </w:t>
      </w:r>
    </w:p>
    <w:p>
      <w:pPr>
        <w:pStyle w:val="Normal"/>
        <w:rPr>
          <w:color w:val="FF0000"/>
        </w:rPr>
      </w:pPr>
      <w:r>
        <w:rPr>
          <w:color w:val="000000"/>
        </w:rPr>
        <w:t>During the longer-term Phase Two of the transaction, Enron will source steel for Huntco and make it available to them at current market prices for the fulfillment of customer orders.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2. How much is Enron paying for the Cold Rolled Mill?</w:t>
      </w:r>
    </w:p>
    <w:p>
      <w:pPr>
        <w:pStyle w:val="Normal"/>
        <w:rPr/>
      </w:pPr>
      <w:r>
        <w:rPr/>
        <w:t xml:space="preserve">    </w:t>
      </w:r>
      <w:r>
        <w:rPr/>
        <w:t>Financial terms of the transaction are not being disclosed.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3. Will Enron continue to operate the Cold Rolled Mill?</w:t>
      </w:r>
    </w:p>
    <w:p>
      <w:pPr>
        <w:pStyle w:val="Normal"/>
        <w:rPr/>
      </w:pPr>
      <w:r>
        <w:rPr/>
        <w:t xml:space="preserve">     </w:t>
      </w:r>
      <w:r>
        <w:rPr/>
        <w:t xml:space="preserve">At the time Enron takes title to the facility on June 30, 2001, the mill will have already </w:t>
      </w:r>
    </w:p>
    <w:p>
      <w:pPr>
        <w:pStyle w:val="Normal"/>
        <w:rPr/>
      </w:pPr>
      <w:r>
        <w:rPr/>
        <w:t xml:space="preserve">     </w:t>
      </w:r>
      <w:r>
        <w:rPr/>
        <w:t xml:space="preserve">been closed down by Huntco. Currently, there is a systemic problem with </w:t>
      </w:r>
    </w:p>
    <w:p>
      <w:pPr>
        <w:pStyle w:val="Normal"/>
        <w:rPr/>
      </w:pPr>
      <w:r>
        <w:rPr/>
        <w:t xml:space="preserve">     </w:t>
      </w:r>
      <w:r>
        <w:rPr/>
        <w:t>overcapacity in the cold-rolled market which has an adverse impact on cold-rolled</w:t>
      </w:r>
    </w:p>
    <w:p>
      <w:pPr>
        <w:pStyle w:val="Normal"/>
        <w:rPr/>
      </w:pPr>
      <w:r>
        <w:rPr/>
        <w:t xml:space="preserve">     </w:t>
      </w:r>
      <w:r>
        <w:rPr/>
        <w:t>prices. Enron will continue to monitor the changing conditions of the market and</w:t>
      </w:r>
    </w:p>
    <w:p>
      <w:pPr>
        <w:pStyle w:val="Normal"/>
        <w:rPr/>
      </w:pPr>
      <w:r>
        <w:rPr/>
        <w:t xml:space="preserve">     </w:t>
      </w:r>
      <w:r>
        <w:rPr/>
        <w:t xml:space="preserve">evaluate its options accordingly as to whether the facility will be restarted. </w:t>
      </w:r>
      <w:r>
        <w:rPr>
          <w:color w:val="000000"/>
        </w:rPr>
        <w:t>Enron is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prepared to continue providing the facility’s cold-rolled customers with cold-rolled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steel from a variety of sources. All inquiries should be directed to Enron’s trading   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desk.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4.  Why is Enron purchasing Huntco’s Cold Rolled Mill?</w:t>
      </w:r>
    </w:p>
    <w:p>
      <w:pPr>
        <w:pStyle w:val="Normal"/>
        <w:rPr/>
      </w:pPr>
      <w:r>
        <w:rPr/>
        <w:t xml:space="preserve">  </w:t>
      </w:r>
      <w:r>
        <w:rPr>
          <w:color w:val="000000"/>
        </w:rPr>
        <w:t xml:space="preserve">   </w:t>
      </w:r>
      <w:r>
        <w:rPr>
          <w:color w:val="000000"/>
        </w:rPr>
        <w:t>In expanding its steel business to better serve the industry, Enron Industrial Markets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saw Huntco’s Cold Rolled Mill as a good opportunity to acquire a quality asset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at an attractive price. Further, this transaction ensures Enron’s long-term strategy of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obtaining domestic physical access to steel as part of its market making activities in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the industry. In summary, positive effects of the acquisition include Enron’s ability to:</w:t>
      </w:r>
    </w:p>
    <w:p>
      <w:pPr>
        <w:pStyle w:val="Normal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Obtain guaranteed domestic supply of cold-rolled coil at reasonable prices</w:t>
      </w:r>
    </w:p>
    <w:p>
      <w:pPr>
        <w:pStyle w:val="Normal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Obtain guaranteed domestic supply should “201” be enacted.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b/>
          <w:bCs/>
          <w:color w:val="000000"/>
        </w:rPr>
        <w:t>5.  Is Enron getting into the processor business?</w:t>
      </w:r>
    </w:p>
    <w:p>
      <w:pPr>
        <w:pStyle w:val="Normal"/>
        <w:rPr/>
      </w:pPr>
      <w:r>
        <w:rPr>
          <w:b/>
          <w:bCs/>
        </w:rPr>
        <w:t xml:space="preserve">     </w:t>
      </w:r>
      <w:r>
        <w:rPr/>
        <w:t xml:space="preserve">No, Enron is not entering the processing business.  Enron bought the Cold Rolled </w:t>
      </w:r>
    </w:p>
    <w:p>
      <w:pPr>
        <w:pStyle w:val="Normal"/>
        <w:rPr/>
      </w:pPr>
      <w:r>
        <w:rPr/>
        <w:t xml:space="preserve">     </w:t>
      </w:r>
      <w:r>
        <w:rPr/>
        <w:t xml:space="preserve">facility because it was a good value and provided Enron valuable information </w:t>
      </w:r>
    </w:p>
    <w:p>
      <w:pPr>
        <w:pStyle w:val="Normal"/>
        <w:rPr/>
      </w:pPr>
      <w:r>
        <w:rPr/>
        <w:t xml:space="preserve">     </w:t>
      </w:r>
      <w:r>
        <w:rPr/>
        <w:t xml:space="preserve">regarding cold mill operations and the cold mill marketplace.  Further, the acquisition </w:t>
      </w:r>
    </w:p>
    <w:p>
      <w:pPr>
        <w:pStyle w:val="Normal"/>
        <w:rPr/>
      </w:pPr>
      <w:r>
        <w:rPr/>
        <w:t xml:space="preserve">     </w:t>
      </w:r>
      <w:r>
        <w:rPr/>
        <w:t>provides Enron domestic physical supply to cold rolled steel.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6.  What makes Enron think they can run the Cold Rolled Mill as a “peaker?”</w:t>
      </w:r>
    </w:p>
    <w:p>
      <w:pPr>
        <w:pStyle w:val="Normal"/>
        <w:rPr/>
      </w:pPr>
      <w:r>
        <w:rPr/>
        <w:t xml:space="preserve">      </w:t>
      </w:r>
      <w:r>
        <w:rPr/>
        <w:t xml:space="preserve">Enron will maintain the facility and take steps that ensure its ability to ramp back up </w:t>
      </w:r>
    </w:p>
    <w:p>
      <w:pPr>
        <w:pStyle w:val="Normal"/>
        <w:rPr/>
      </w:pPr>
      <w:r>
        <w:rPr/>
        <w:t xml:space="preserve">      </w:t>
      </w:r>
      <w:r>
        <w:rPr/>
        <w:t>operations when market conditions warrant it.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7. Why is Huntco selling its Cold Rolled Mill?</w:t>
      </w:r>
    </w:p>
    <w:p>
      <w:pPr>
        <w:pStyle w:val="Normal"/>
        <w:ind w:start="240" w:end="0"/>
        <w:rPr/>
      </w:pPr>
      <w:r>
        <w:rPr/>
        <w:t xml:space="preserve">Huntco issued a Press Release pursuant to the Worker Adjustment and Retraining Notification Act of 1988. If you would like a copy of this release, please contact Jennifer Walker at 713.853.9964. All additional questions regarding Huntco’s plans should be directed to Anthony Verkruyse at Huntco. 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8. How will Huntco’s employees at the Cold Rolled Mill be affected?</w:t>
      </w:r>
    </w:p>
    <w:p>
      <w:pPr>
        <w:pStyle w:val="Normal"/>
        <w:rPr/>
      </w:pPr>
      <w:r>
        <w:rPr/>
        <w:t xml:space="preserve">    </w:t>
      </w:r>
      <w:r>
        <w:rPr/>
        <w:t xml:space="preserve">At the time Enron takes title to the facility on June 30, 2001, Huntco will have already </w:t>
      </w:r>
    </w:p>
    <w:p>
      <w:pPr>
        <w:pStyle w:val="Normal"/>
        <w:rPr/>
      </w:pPr>
      <w:r>
        <w:rPr/>
        <w:t xml:space="preserve">    </w:t>
      </w:r>
      <w:r>
        <w:rPr/>
        <w:t xml:space="preserve">closed down operations at the Cold Rolled Mill. Since the transaction with Enron is not </w:t>
      </w:r>
    </w:p>
    <w:p>
      <w:pPr>
        <w:pStyle w:val="Normal"/>
        <w:rPr/>
      </w:pPr>
      <w:r>
        <w:rPr/>
        <w:t xml:space="preserve">    </w:t>
      </w:r>
      <w:r>
        <w:rPr/>
        <w:t xml:space="preserve">scheduled to close until June 30, 2001, this question should be directed to Huntco. </w:t>
      </w:r>
    </w:p>
    <w:p>
      <w:pPr>
        <w:pStyle w:val="Normal"/>
        <w:rPr/>
      </w:pPr>
      <w:r>
        <w:rPr/>
        <w:t xml:space="preserve">    </w:t>
      </w:r>
      <w:r>
        <w:rPr/>
        <w:t xml:space="preserve">Just FYI—Huntco expects that it will complete all production required to meet  </w:t>
      </w:r>
    </w:p>
    <w:p>
      <w:pPr>
        <w:pStyle w:val="Normal"/>
        <w:rPr/>
      </w:pPr>
      <w:r>
        <w:rPr/>
        <w:t xml:space="preserve">    </w:t>
      </w:r>
      <w:r>
        <w:rPr/>
        <w:t xml:space="preserve">remaining open sale commitments over the next two weeks, and only very limited  </w:t>
      </w:r>
    </w:p>
    <w:p>
      <w:pPr>
        <w:pStyle w:val="Normal"/>
        <w:rPr/>
      </w:pPr>
      <w:r>
        <w:rPr/>
        <w:t xml:space="preserve">    </w:t>
      </w:r>
      <w:r>
        <w:rPr/>
        <w:t xml:space="preserve">operations will be conducted thereafter until final suspension of operations. </w:t>
      </w:r>
    </w:p>
    <w:p>
      <w:pPr>
        <w:pStyle w:val="Normal"/>
        <w:rPr/>
      </w:pPr>
      <w:r>
        <w:rPr/>
        <w:t xml:space="preserve">    </w:t>
      </w:r>
      <w:r>
        <w:rPr/>
        <w:t xml:space="preserve">Approximately 100 affected workers affected by the closure will be paid through the </w:t>
      </w:r>
    </w:p>
    <w:p>
      <w:pPr>
        <w:pStyle w:val="Normal"/>
        <w:rPr/>
      </w:pPr>
      <w:r>
        <w:rPr/>
        <w:t xml:space="preserve">    </w:t>
      </w:r>
      <w:r>
        <w:rPr/>
        <w:t>next 60 days.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9.  Why is Enron entering into a 15-year contract to provide inventory price risk</w:t>
      </w:r>
    </w:p>
    <w:p>
      <w:pPr>
        <w:pStyle w:val="BodyText"/>
        <w:ind w:start="300" w:end="0"/>
        <w:rPr>
          <w:b w:val="false"/>
          <w:bCs w:val="false"/>
        </w:rPr>
      </w:pPr>
      <w:r>
        <w:rPr/>
        <w:t>management services to Huntco and eventually provide them with more than       600,000 tons per year of hot-rolled, cold-rolled and galvanized steel products?</w:t>
      </w:r>
    </w:p>
    <w:p>
      <w:pPr>
        <w:pStyle w:val="Normal"/>
        <w:rPr/>
      </w:pPr>
      <w:r>
        <w:rPr/>
        <w:t xml:space="preserve">     </w:t>
      </w:r>
      <w:r>
        <w:rPr/>
        <w:t xml:space="preserve">The agreement with Huntco will provide Enron access to Huntco’s network of steel </w:t>
      </w:r>
    </w:p>
    <w:p>
      <w:pPr>
        <w:pStyle w:val="BodyText3"/>
        <w:rPr/>
      </w:pPr>
      <w:r>
        <w:rPr/>
        <w:t xml:space="preserve">     </w:t>
      </w:r>
      <w:r>
        <w:rPr/>
        <w:t xml:space="preserve">distribution centers nationwide, which Enron can use as trading and distribution hubs.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Further, this transaction provides Enron immediate access to physical steel and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positions Enron to geographically serve the steel industry in a variety of ways through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the acquisition of real-time knowledge concerning steel demand and pricing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mechanics. The transaction also allows Enron to showcase how it can create value for  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industry participants through its physical and financial product solutions. 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In addition to providing physical steel products on both a spot and term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basis, Enron’s goals for the steel industry include developing commodity risk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management products, providing structured finance products and establishing the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market-making capabilities that Enron has brought to the natural gas, power and other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commodity markets.</w:t>
      </w:r>
    </w:p>
    <w:p>
      <w:pPr>
        <w:pStyle w:val="Normal"/>
        <w:rPr/>
      </w:pPr>
      <w:r>
        <w:rPr/>
      </w:r>
    </w:p>
    <w:p>
      <w:pPr>
        <w:pStyle w:val="BodyText"/>
        <w:rPr>
          <w:color w:val="000000"/>
        </w:rPr>
      </w:pPr>
      <w:r>
        <w:rPr/>
        <w:t xml:space="preserve">     </w:t>
      </w:r>
      <w:r>
        <w:rPr/>
        <w:t>Summary: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Access to physical product and distribution centers (trading and logistics hubs and information flows)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Gain knowledge of industry operations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Increase presence in the steel industry</w:t>
      </w:r>
    </w:p>
    <w:p>
      <w:pPr>
        <w:pStyle w:val="Normal"/>
        <w:numPr>
          <w:ilvl w:val="0"/>
          <w:numId w:val="2"/>
        </w:numPr>
        <w:rPr/>
      </w:pPr>
      <w:r>
        <w:rPr>
          <w:color w:val="000000"/>
        </w:rPr>
        <w:t>Ability to demonstrate how Enron can create value by taking Huntco out of the price speculation business  - the net benefit which is to enhance Huntco’s credit worthiness and improve their access to the capital markets</w:t>
      </w:r>
      <w:r>
        <w:rPr>
          <w:color w:val="FF0000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10. When was the contract with Huntco signed?</w:t>
      </w:r>
    </w:p>
    <w:p>
      <w:pPr>
        <w:pStyle w:val="Normal"/>
        <w:rPr/>
      </w:pPr>
      <w:r>
        <w:rPr/>
        <w:t xml:space="preserve">      </w:t>
      </w:r>
      <w:r>
        <w:rPr/>
        <w:t xml:space="preserve">Enron and Huntco entered into definitive agreements on April 30, 2001 and expect </w:t>
      </w:r>
    </w:p>
    <w:p>
      <w:pPr>
        <w:pStyle w:val="Normal"/>
        <w:rPr/>
      </w:pPr>
      <w:r>
        <w:rPr/>
        <w:t xml:space="preserve">      </w:t>
      </w:r>
      <w:r>
        <w:rPr/>
        <w:t xml:space="preserve">the transaction to close on or before June 30, 2001, subject to satisfactory completion </w:t>
      </w:r>
    </w:p>
    <w:p>
      <w:pPr>
        <w:pStyle w:val="Normal"/>
        <w:rPr/>
      </w:pPr>
      <w:r>
        <w:rPr/>
        <w:t xml:space="preserve">      </w:t>
      </w:r>
      <w:r>
        <w:rPr/>
        <w:t>of Enron’s due diligence and obtaining applicable consents and approvals.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11. What else is Enron doing in the Steel industry?</w:t>
      </w:r>
    </w:p>
    <w:p>
      <w:pPr>
        <w:pStyle w:val="Normal"/>
        <w:rPr/>
      </w:pPr>
      <w:r>
        <w:rPr/>
        <w:t xml:space="preserve">      </w:t>
      </w:r>
      <w:r>
        <w:rPr/>
        <w:t xml:space="preserve">Enron began offering financial steel swaps in November 2000 and today provides </w:t>
      </w:r>
    </w:p>
    <w:p>
      <w:pPr>
        <w:pStyle w:val="Normal"/>
        <w:rPr/>
      </w:pPr>
      <w:r>
        <w:rPr/>
        <w:t xml:space="preserve">      </w:t>
      </w:r>
      <w:r>
        <w:rPr/>
        <w:t xml:space="preserve">physical products and risk management services to both buyers and sellers of steel </w:t>
      </w:r>
    </w:p>
    <w:p>
      <w:pPr>
        <w:pStyle w:val="Normal"/>
        <w:rPr/>
      </w:pPr>
      <w:r>
        <w:rPr/>
        <w:t xml:space="preserve">      </w:t>
      </w:r>
      <w:r>
        <w:rPr/>
        <w:t xml:space="preserve">products. These products are available via EnronOnline or through Enron’s steel </w:t>
      </w:r>
    </w:p>
    <w:p>
      <w:pPr>
        <w:pStyle w:val="Normal"/>
        <w:rPr/>
      </w:pPr>
      <w:r>
        <w:rPr/>
        <w:t xml:space="preserve">     </w:t>
      </w:r>
      <w:r>
        <w:rPr/>
        <w:t xml:space="preserve">commodity desk. EnronOnline offers customers a free, Internet-based system for </w:t>
      </w:r>
    </w:p>
    <w:p>
      <w:pPr>
        <w:pStyle w:val="Normal"/>
        <w:rPr/>
      </w:pPr>
      <w:r>
        <w:rPr/>
        <w:t xml:space="preserve">     </w:t>
      </w:r>
      <w:r>
        <w:rPr/>
        <w:t xml:space="preserve">conducting wholesale transactions with Enron as principal.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BodyText"/>
        <w:rPr>
          <w:color w:val="000000"/>
        </w:rPr>
      </w:pPr>
      <w:r>
        <w:rPr>
          <w:color w:val="000000"/>
        </w:rPr>
        <w:t xml:space="preserve">12. Is acquiring additional assets part of Enron’s steel strategy? If so, what kind of  </w:t>
      </w:r>
    </w:p>
    <w:p>
      <w:pPr>
        <w:pStyle w:val="BodyText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assets?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Enron’s strategy is to provide customized solutions for the steel industry through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physical supply, access to capital and risk management tools.  Enron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will continue to evaluate opportunities that may or may not warrant outright </w:t>
      </w:r>
    </w:p>
    <w:p>
      <w:pPr>
        <w:pStyle w:val="Normal"/>
        <w:rPr>
          <w:color w:val="FF0000"/>
        </w:rPr>
      </w:pPr>
      <w:r>
        <w:rPr>
          <w:color w:val="000000"/>
        </w:rPr>
        <w:t xml:space="preserve">     </w:t>
      </w:r>
      <w:r>
        <w:rPr>
          <w:color w:val="000000"/>
        </w:rPr>
        <w:t>ownership and that fit with its long-term strategy.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13.  I thought Enron wasn’t a producer, processor or distributor.  Why should I  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>buy steel from Enron now that they’re my competitor?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  <w:t xml:space="preserve">      </w:t>
      </w:r>
      <w:r>
        <w:rPr>
          <w:b w:val="false"/>
          <w:bCs w:val="false"/>
        </w:rPr>
        <w:t>Enron has purchased this mill as a backstop for physical supply in the event it is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  <w:t xml:space="preserve">      </w:t>
      </w:r>
      <w:r>
        <w:rPr>
          <w:b w:val="false"/>
          <w:bCs w:val="false"/>
        </w:rPr>
        <w:t>otherwise unavailable.  At the time Enron acquires the cold mill in Blytheville, the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  <w:t xml:space="preserve">      </w:t>
      </w:r>
      <w:r>
        <w:rPr>
          <w:b w:val="false"/>
          <w:bCs w:val="false"/>
        </w:rPr>
        <w:t>facility will have been shut down by Huntco management, adding rationalization to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  <w:t xml:space="preserve">      </w:t>
      </w:r>
      <w:r>
        <w:rPr>
          <w:b w:val="false"/>
          <w:bCs w:val="false"/>
        </w:rPr>
        <w:t>the excess capacity in the marketplace.  This rationalization should benefit those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  <w:t xml:space="preserve">      </w:t>
      </w:r>
      <w:r>
        <w:rPr>
          <w:b w:val="false"/>
          <w:bCs w:val="false"/>
        </w:rPr>
        <w:t xml:space="preserve">industry participants in the cold rolled value chain.  Only when market conditions      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  <w:t xml:space="preserve">      </w:t>
      </w:r>
      <w:r>
        <w:rPr>
          <w:b w:val="false"/>
          <w:bCs w:val="false"/>
        </w:rPr>
        <w:t xml:space="preserve">warrant its operations will Enron operate the facility.  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  <w:t xml:space="preserve">      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  <w:t xml:space="preserve">      </w:t>
      </w:r>
      <w:r>
        <w:rPr>
          <w:b w:val="false"/>
          <w:bCs w:val="false"/>
        </w:rPr>
        <w:t xml:space="preserve">By transacting with counterparties across all segments of the industry, Enron can </w:t>
      </w:r>
    </w:p>
    <w:p>
      <w:pPr>
        <w:pStyle w:val="BodyText"/>
        <w:rPr/>
      </w:pPr>
      <w:r>
        <w:rPr>
          <w:b w:val="false"/>
          <w:bCs w:val="false"/>
        </w:rPr>
        <w:t xml:space="preserve">      </w:t>
      </w:r>
      <w:r>
        <w:rPr>
          <w:b w:val="false"/>
          <w:bCs w:val="false"/>
        </w:rPr>
        <w:t>delivery liquidity and price transparency which help all industry participants.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14. Does Enron really own Huntco now?  If not, did Enron take an ownership stake?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 xml:space="preserve">No, these are discrete transactions separate from any purchase of Huntco.  Huntco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will continue to operate as an independent steel processor, as it has for its corporate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history.  Enron is providing a long-term solution for Huntco such that they no longer   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speculate on inventory pricing.  The result of the inventory management transaction is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to keep Huntco’s inventory at market prices, which fits best with their spot business. </w:t>
      </w:r>
    </w:p>
    <w:p>
      <w:pPr>
        <w:pStyle w:val="Normal"/>
        <w:rPr/>
      </w:pPr>
      <w:r>
        <w:rPr>
          <w:color w:val="000000"/>
        </w:rPr>
        <w:t xml:space="preserve"> </w:t>
      </w:r>
      <w:r>
        <w:rPr>
          <w:color w:val="FF0000"/>
        </w:rPr>
        <w:t xml:space="preserve">   </w:t>
      </w:r>
    </w:p>
    <w:p>
      <w:pPr>
        <w:pStyle w:val="BodyText"/>
        <w:rPr/>
      </w:pPr>
      <w:r>
        <w:rPr/>
        <w:t xml:space="preserve">15. Why is Enron “bailing out” Huntco? 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Enron does not view this transaction as a restructuring but rather as a custom solution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to some of the issues Huntco has been facing.  Huntco and Enron management share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like views with regards to the benefits risk management tools can provide users.  For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instance, Huntco recognized that its business was not to speculate on steel prices but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rather to process steel coils.  By entering into these transactions with Enron, Huntco is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putting itself in the position to focus on its core business and to best serve its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customers and shareholders.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BodyText"/>
        <w:rPr/>
      </w:pPr>
      <w:r>
        <w:rPr/>
        <w:t>16. Questions regarding the loan.</w:t>
      </w:r>
    </w:p>
    <w:p>
      <w:pPr>
        <w:pStyle w:val="Normal"/>
        <w:rPr>
          <w:b/>
          <w:color w:val="FF0000"/>
        </w:rPr>
      </w:pPr>
      <w:r>
        <w:rPr>
          <w:color w:val="FF0000"/>
        </w:rPr>
        <w:t xml:space="preserve"> </w:t>
      </w:r>
      <w:r>
        <w:rPr>
          <w:color w:val="000000"/>
        </w:rPr>
        <w:t xml:space="preserve">     </w:t>
      </w:r>
      <w:r>
        <w:rPr>
          <w:color w:val="000000"/>
        </w:rPr>
        <w:t xml:space="preserve">The answer is that financial terms of the transaction are not being disclosed.  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***All Media inquiries are to be directed to Jennifer Walker at 713.853.9964***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500"/>
        </w:tabs>
        <w:ind w:start="15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BodyText3">
    <w:name w:val="Body Text 3"/>
    <w:basedOn w:val="Normal"/>
    <w:qFormat/>
    <w:pPr/>
    <w:rPr>
      <w:color w:val="00000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2001-04-30T17:51:00Z</dcterms:created>
  <dc:creator>jwalker3</dc:creator>
  <dc:description/>
  <dc:language>en-CA</dc:language>
  <cp:lastModifiedBy>Kim Bergen</cp:lastModifiedBy>
  <cp:lastPrinted>2001-04-30T15:20:00Z</cp:lastPrinted>
  <dcterms:modified xsi:type="dcterms:W3CDTF">2001-04-30T20:15:00Z</dcterms:modified>
  <cp:revision>5</cp:revision>
  <dc:subject/>
  <dc:title>HUNTCO</dc:title>
</cp:coreProperties>
</file>